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677917" w14:textId="77777777" w:rsidR="00A73A45" w:rsidRPr="00DC356E" w:rsidRDefault="00A73A45" w:rsidP="00A73A45">
      <w:pPr>
        <w:jc w:val="center"/>
        <w:rPr>
          <w:rFonts w:asciiTheme="minorHAnsi" w:hAnsiTheme="minorHAnsi" w:cstheme="minorHAnsi"/>
          <w:sz w:val="22"/>
          <w:szCs w:val="22"/>
        </w:rPr>
      </w:pPr>
      <w:r w:rsidRPr="00DC356E">
        <w:rPr>
          <w:rFonts w:asciiTheme="minorHAnsi" w:hAnsiTheme="minorHAnsi" w:cstheme="minorHAnsi"/>
          <w:sz w:val="22"/>
          <w:szCs w:val="22"/>
        </w:rPr>
        <w:t xml:space="preserve">Karta </w:t>
      </w:r>
      <w:proofErr w:type="spellStart"/>
      <w:r w:rsidRPr="00DC356E">
        <w:rPr>
          <w:rFonts w:asciiTheme="minorHAnsi" w:hAnsiTheme="minorHAnsi" w:cstheme="minorHAnsi"/>
          <w:sz w:val="22"/>
          <w:szCs w:val="22"/>
        </w:rPr>
        <w:t>charakterystyki</w:t>
      </w:r>
      <w:proofErr w:type="spellEnd"/>
      <w:r w:rsidRPr="00DC356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C356E">
        <w:rPr>
          <w:rFonts w:asciiTheme="minorHAnsi" w:hAnsiTheme="minorHAnsi" w:cstheme="minorHAnsi"/>
          <w:sz w:val="22"/>
          <w:szCs w:val="22"/>
        </w:rPr>
        <w:t>zgodna</w:t>
      </w:r>
      <w:proofErr w:type="spellEnd"/>
      <w:r w:rsidRPr="00DC356E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Pr="00DC356E">
        <w:rPr>
          <w:rFonts w:asciiTheme="minorHAnsi" w:hAnsiTheme="minorHAnsi" w:cstheme="minorHAnsi"/>
          <w:sz w:val="22"/>
          <w:szCs w:val="22"/>
        </w:rPr>
        <w:t>wzorem</w:t>
      </w:r>
      <w:proofErr w:type="spellEnd"/>
      <w:r w:rsidRPr="00DC356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C356E">
        <w:rPr>
          <w:rFonts w:asciiTheme="minorHAnsi" w:hAnsiTheme="minorHAnsi" w:cstheme="minorHAnsi"/>
          <w:sz w:val="22"/>
          <w:szCs w:val="22"/>
        </w:rPr>
        <w:t>określonym</w:t>
      </w:r>
      <w:proofErr w:type="spellEnd"/>
      <w:r w:rsidRPr="00DC356E">
        <w:rPr>
          <w:rFonts w:asciiTheme="minorHAnsi" w:hAnsiTheme="minorHAnsi" w:cstheme="minorHAnsi"/>
          <w:sz w:val="22"/>
          <w:szCs w:val="22"/>
        </w:rPr>
        <w:t xml:space="preserve"> w </w:t>
      </w:r>
      <w:proofErr w:type="spellStart"/>
      <w:r w:rsidRPr="00DC356E">
        <w:rPr>
          <w:rFonts w:asciiTheme="minorHAnsi" w:hAnsiTheme="minorHAnsi" w:cstheme="minorHAnsi"/>
          <w:sz w:val="22"/>
          <w:szCs w:val="22"/>
        </w:rPr>
        <w:t>Rozporządzeniu</w:t>
      </w:r>
      <w:proofErr w:type="spellEnd"/>
      <w:r w:rsidRPr="00DC356E">
        <w:rPr>
          <w:rFonts w:asciiTheme="minorHAnsi" w:hAnsiTheme="minorHAnsi" w:cstheme="minorHAnsi"/>
          <w:sz w:val="22"/>
          <w:szCs w:val="22"/>
        </w:rPr>
        <w:t xml:space="preserve"> WE 1907/2006 (REACH) </w:t>
      </w:r>
      <w:proofErr w:type="spellStart"/>
      <w:r w:rsidRPr="00DC356E">
        <w:rPr>
          <w:rFonts w:asciiTheme="minorHAnsi" w:hAnsiTheme="minorHAnsi" w:cstheme="minorHAnsi"/>
          <w:sz w:val="22"/>
          <w:szCs w:val="22"/>
        </w:rPr>
        <w:t>oraz</w:t>
      </w:r>
      <w:proofErr w:type="spellEnd"/>
      <w:r w:rsidRPr="00DC356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C356E">
        <w:rPr>
          <w:rFonts w:asciiTheme="minorHAnsi" w:hAnsiTheme="minorHAnsi" w:cstheme="minorHAnsi"/>
          <w:sz w:val="22"/>
          <w:szCs w:val="22"/>
        </w:rPr>
        <w:t>Rozporządzeniem</w:t>
      </w:r>
      <w:proofErr w:type="spellEnd"/>
      <w:r w:rsidRPr="00DC356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C356E">
        <w:rPr>
          <w:rFonts w:asciiTheme="minorHAnsi" w:hAnsiTheme="minorHAnsi" w:cstheme="minorHAnsi"/>
          <w:sz w:val="22"/>
          <w:szCs w:val="22"/>
        </w:rPr>
        <w:t>Komisji</w:t>
      </w:r>
      <w:proofErr w:type="spellEnd"/>
      <w:r w:rsidRPr="00DC356E">
        <w:rPr>
          <w:rFonts w:asciiTheme="minorHAnsi" w:hAnsiTheme="minorHAnsi" w:cstheme="minorHAnsi"/>
          <w:sz w:val="22"/>
          <w:szCs w:val="22"/>
        </w:rPr>
        <w:t xml:space="preserve"> (UE) 453/2010</w:t>
      </w:r>
    </w:p>
    <w:p w14:paraId="189D1FC7" w14:textId="77777777" w:rsidR="003E7E3D" w:rsidRPr="00DC356E" w:rsidRDefault="003E7E3D" w:rsidP="00A73A45">
      <w:pPr>
        <w:spacing w:after="60"/>
        <w:ind w:right="-318"/>
        <w:rPr>
          <w:rFonts w:asciiTheme="minorHAnsi" w:hAnsiTheme="minorHAnsi" w:cstheme="minorHAnsi"/>
          <w:sz w:val="22"/>
          <w:szCs w:val="22"/>
          <w:lang w:val="pl-PL"/>
        </w:rPr>
      </w:pP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7796"/>
      </w:tblGrid>
      <w:tr w:rsidR="000E3506" w:rsidRPr="00DC356E" w14:paraId="0170D726" w14:textId="77777777" w:rsidTr="00DC356E">
        <w:trPr>
          <w:cantSplit/>
        </w:trPr>
        <w:tc>
          <w:tcPr>
            <w:tcW w:w="2127" w:type="dxa"/>
          </w:tcPr>
          <w:p w14:paraId="5ED8E684" w14:textId="77777777" w:rsidR="000E3506" w:rsidRPr="00DC356E" w:rsidRDefault="00AC005A" w:rsidP="00D1095F">
            <w:pPr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C356E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Data sporządzenia:</w:t>
            </w:r>
          </w:p>
        </w:tc>
        <w:tc>
          <w:tcPr>
            <w:tcW w:w="7796" w:type="dxa"/>
          </w:tcPr>
          <w:p w14:paraId="42102BE5" w14:textId="141BEE21" w:rsidR="000E3506" w:rsidRPr="00DC356E" w:rsidRDefault="00476D99" w:rsidP="002642EE">
            <w:pPr>
              <w:tabs>
                <w:tab w:val="left" w:pos="3048"/>
                <w:tab w:val="left" w:pos="6592"/>
              </w:tabs>
              <w:ind w:left="1205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DC356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1</w:t>
            </w:r>
            <w:r w:rsidR="004113F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2</w:t>
            </w:r>
            <w:r w:rsidRPr="00DC356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.0</w:t>
            </w:r>
            <w:r w:rsidR="002642EE" w:rsidRPr="00DC356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3</w:t>
            </w:r>
            <w:r w:rsidR="00A73A45" w:rsidRPr="00DC356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.201</w:t>
            </w:r>
            <w:r w:rsidR="004113F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9</w:t>
            </w:r>
            <w:r w:rsidRPr="00DC356E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(Wersja 1.0.0.)</w:t>
            </w:r>
          </w:p>
        </w:tc>
      </w:tr>
      <w:tr w:rsidR="000E3506" w:rsidRPr="00DC356E" w14:paraId="20FA4CB5" w14:textId="77777777" w:rsidTr="00DC356E">
        <w:trPr>
          <w:cantSplit/>
        </w:trPr>
        <w:tc>
          <w:tcPr>
            <w:tcW w:w="2127" w:type="dxa"/>
          </w:tcPr>
          <w:p w14:paraId="60FA6FF2" w14:textId="77777777" w:rsidR="006121F9" w:rsidRPr="00DC356E" w:rsidRDefault="00AC005A" w:rsidP="00925118">
            <w:pPr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DC356E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A</w:t>
            </w:r>
            <w:r w:rsidR="000E3506" w:rsidRPr="00DC356E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ktualizacj</w:t>
            </w:r>
            <w:r w:rsidR="00947AE4" w:rsidRPr="00DC356E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a</w:t>
            </w:r>
            <w:r w:rsidRPr="00DC356E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:</w:t>
            </w:r>
          </w:p>
        </w:tc>
        <w:tc>
          <w:tcPr>
            <w:tcW w:w="7796" w:type="dxa"/>
          </w:tcPr>
          <w:p w14:paraId="02A57807" w14:textId="7B329F62" w:rsidR="006121F9" w:rsidRPr="00DC356E" w:rsidRDefault="006121F9" w:rsidP="00421AA3">
            <w:pPr>
              <w:tabs>
                <w:tab w:val="left" w:pos="3048"/>
                <w:tab w:val="left" w:pos="6548"/>
              </w:tabs>
              <w:ind w:left="1205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</w:p>
        </w:tc>
      </w:tr>
    </w:tbl>
    <w:p w14:paraId="3D5D7D05" w14:textId="77777777" w:rsidR="000E3506" w:rsidRDefault="000E3506" w:rsidP="000E3506">
      <w:pPr>
        <w:rPr>
          <w:rFonts w:asciiTheme="minorHAnsi" w:hAnsiTheme="minorHAnsi" w:cstheme="minorHAnsi"/>
          <w:sz w:val="22"/>
          <w:szCs w:val="22"/>
          <w:lang w:val="pl-PL"/>
        </w:rPr>
      </w:pPr>
    </w:p>
    <w:p w14:paraId="4691FB50" w14:textId="77777777" w:rsidR="004D4811" w:rsidRPr="00B127BE" w:rsidRDefault="004D4811" w:rsidP="004D4811">
      <w:pPr>
        <w:pBdr>
          <w:top w:val="single" w:sz="4" w:space="1" w:color="AEAAAA"/>
          <w:left w:val="single" w:sz="4" w:space="4" w:color="AEAAAA"/>
          <w:bottom w:val="single" w:sz="4" w:space="1" w:color="AEAAAA"/>
          <w:right w:val="single" w:sz="4" w:space="4" w:color="AEAAAA"/>
        </w:pBdr>
        <w:shd w:val="clear" w:color="auto" w:fill="E7E6E6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</w:pPr>
      <w:r w:rsidRPr="00B127BE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>SEKCJA 1: Identyfikacja substancji/mieszaniny i identyfikacja przedsiębiorstwa</w:t>
      </w:r>
    </w:p>
    <w:p w14:paraId="69630560" w14:textId="77777777" w:rsidR="004D4811" w:rsidRDefault="004D4811" w:rsidP="000E3506">
      <w:pPr>
        <w:rPr>
          <w:rFonts w:asciiTheme="minorHAnsi" w:hAnsiTheme="minorHAnsi" w:cstheme="minorHAnsi"/>
          <w:sz w:val="22"/>
          <w:szCs w:val="22"/>
          <w:lang w:val="pl-PL"/>
        </w:rPr>
      </w:pPr>
    </w:p>
    <w:p w14:paraId="16D2217F" w14:textId="77777777" w:rsidR="004D4811" w:rsidRPr="00B127BE" w:rsidRDefault="004D4811" w:rsidP="004D4811">
      <w:pPr>
        <w:rPr>
          <w:rFonts w:asciiTheme="minorHAnsi" w:hAnsiTheme="minorHAnsi" w:cstheme="minorHAnsi"/>
          <w:b/>
          <w:sz w:val="22"/>
          <w:szCs w:val="22"/>
        </w:rPr>
      </w:pPr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1.1. </w:t>
      </w:r>
      <w:proofErr w:type="spellStart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>Identyfikator</w:t>
      </w:r>
      <w:proofErr w:type="spellEnd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>produktu</w:t>
      </w:r>
      <w:proofErr w:type="spellEnd"/>
    </w:p>
    <w:p w14:paraId="165BD503" w14:textId="77777777" w:rsidR="004D4811" w:rsidRPr="00B127BE" w:rsidRDefault="004D4811" w:rsidP="004D4811">
      <w:pPr>
        <w:rPr>
          <w:rFonts w:asciiTheme="minorHAnsi" w:hAnsiTheme="minorHAnsi" w:cstheme="minorHAnsi"/>
          <w:sz w:val="22"/>
          <w:szCs w:val="22"/>
        </w:rPr>
      </w:pPr>
      <w:r w:rsidRPr="00B127BE">
        <w:rPr>
          <w:rFonts w:asciiTheme="minorHAnsi" w:hAnsiTheme="minorHAnsi" w:cstheme="minorHAnsi"/>
          <w:sz w:val="22"/>
          <w:szCs w:val="22"/>
        </w:rPr>
        <w:tab/>
      </w:r>
    </w:p>
    <w:p w14:paraId="5C079FB1" w14:textId="5652346B" w:rsidR="004D4811" w:rsidRPr="00B127BE" w:rsidRDefault="004D4811" w:rsidP="004D4811">
      <w:pPr>
        <w:pStyle w:val="Default"/>
        <w:ind w:firstLine="720"/>
        <w:rPr>
          <w:rFonts w:asciiTheme="minorHAnsi" w:hAnsiTheme="minorHAnsi" w:cstheme="minorHAnsi"/>
          <w:sz w:val="22"/>
          <w:szCs w:val="22"/>
        </w:rPr>
      </w:pPr>
      <w:r w:rsidRPr="00B127BE">
        <w:rPr>
          <w:rFonts w:asciiTheme="minorHAnsi" w:hAnsiTheme="minorHAnsi" w:cstheme="minorHAnsi"/>
          <w:sz w:val="22"/>
          <w:szCs w:val="22"/>
        </w:rPr>
        <w:t>Nazwa handlowa:</w:t>
      </w:r>
      <w:r w:rsidRPr="00B127BE">
        <w:rPr>
          <w:rFonts w:asciiTheme="minorHAnsi" w:hAnsiTheme="minorHAnsi" w:cstheme="minorHAnsi"/>
          <w:sz w:val="22"/>
          <w:szCs w:val="22"/>
        </w:rPr>
        <w:tab/>
      </w:r>
      <w:r w:rsidRPr="00B127BE">
        <w:rPr>
          <w:rFonts w:asciiTheme="minorHAnsi" w:hAnsiTheme="minorHAnsi" w:cstheme="minorHAnsi"/>
          <w:sz w:val="22"/>
          <w:szCs w:val="22"/>
        </w:rPr>
        <w:tab/>
      </w:r>
      <w:r w:rsidRPr="00DC356E">
        <w:rPr>
          <w:rFonts w:asciiTheme="minorHAnsi" w:hAnsiTheme="minorHAnsi" w:cstheme="minorHAnsi"/>
          <w:bCs/>
          <w:color w:val="222222"/>
          <w:sz w:val="22"/>
          <w:szCs w:val="22"/>
          <w:shd w:val="clear" w:color="auto" w:fill="FFFFFF"/>
        </w:rPr>
        <w:t xml:space="preserve">GWINTOL </w:t>
      </w:r>
      <w:r w:rsidR="00B41F25">
        <w:rPr>
          <w:rFonts w:asciiTheme="minorHAnsi" w:hAnsiTheme="minorHAnsi" w:cstheme="minorHAnsi"/>
          <w:bCs/>
          <w:color w:val="222222"/>
          <w:sz w:val="22"/>
          <w:szCs w:val="22"/>
          <w:shd w:val="clear" w:color="auto" w:fill="FFFFFF"/>
        </w:rPr>
        <w:t>OLEJ</w:t>
      </w:r>
      <w:r w:rsidRPr="00DC356E">
        <w:rPr>
          <w:rFonts w:asciiTheme="minorHAnsi" w:hAnsiTheme="minorHAnsi" w:cstheme="minorHAnsi"/>
          <w:bCs/>
          <w:color w:val="222222"/>
          <w:sz w:val="22"/>
          <w:szCs w:val="22"/>
          <w:shd w:val="clear" w:color="auto" w:fill="FFFFFF"/>
        </w:rPr>
        <w:t xml:space="preserve"> DO GWINTOWANIA </w:t>
      </w:r>
      <w:r w:rsidR="004113F5">
        <w:rPr>
          <w:rFonts w:asciiTheme="minorHAnsi" w:hAnsiTheme="minorHAnsi" w:cstheme="minorHAnsi"/>
          <w:bCs/>
          <w:color w:val="222222"/>
          <w:sz w:val="22"/>
          <w:szCs w:val="22"/>
          <w:shd w:val="clear" w:color="auto" w:fill="FFFFFF"/>
        </w:rPr>
        <w:t>5</w:t>
      </w:r>
      <w:r w:rsidR="00172A43">
        <w:rPr>
          <w:rFonts w:asciiTheme="minorHAnsi" w:hAnsiTheme="minorHAnsi" w:cstheme="minorHAnsi"/>
          <w:bCs/>
          <w:color w:val="222222"/>
          <w:sz w:val="22"/>
          <w:szCs w:val="22"/>
          <w:shd w:val="clear" w:color="auto" w:fill="FFFFFF"/>
        </w:rPr>
        <w:t>L</w:t>
      </w:r>
    </w:p>
    <w:p w14:paraId="2B862DB5" w14:textId="7CB2DBB1" w:rsidR="004D4811" w:rsidRPr="00B127BE" w:rsidRDefault="004D4811" w:rsidP="004D4811">
      <w:pPr>
        <w:rPr>
          <w:rFonts w:asciiTheme="minorHAnsi" w:hAnsiTheme="minorHAnsi" w:cstheme="minorHAnsi"/>
          <w:sz w:val="22"/>
          <w:szCs w:val="22"/>
        </w:rPr>
      </w:pPr>
      <w:r w:rsidRPr="00B127BE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Pr="00B127BE">
        <w:rPr>
          <w:rFonts w:asciiTheme="minorHAnsi" w:hAnsiTheme="minorHAnsi" w:cstheme="minorHAnsi"/>
          <w:sz w:val="22"/>
          <w:szCs w:val="22"/>
        </w:rPr>
        <w:t>Numer</w:t>
      </w:r>
      <w:proofErr w:type="spellEnd"/>
      <w:r w:rsidRPr="00B127B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127BE">
        <w:rPr>
          <w:rFonts w:asciiTheme="minorHAnsi" w:hAnsiTheme="minorHAnsi" w:cstheme="minorHAnsi"/>
          <w:sz w:val="22"/>
          <w:szCs w:val="22"/>
        </w:rPr>
        <w:t>katalogowy</w:t>
      </w:r>
      <w:proofErr w:type="spellEnd"/>
      <w:r w:rsidRPr="00B127BE">
        <w:rPr>
          <w:rFonts w:asciiTheme="minorHAnsi" w:hAnsiTheme="minorHAnsi" w:cstheme="minorHAnsi"/>
          <w:sz w:val="22"/>
          <w:szCs w:val="22"/>
        </w:rPr>
        <w:t>:</w:t>
      </w:r>
      <w:r w:rsidRPr="00B127BE">
        <w:rPr>
          <w:rFonts w:asciiTheme="minorHAnsi" w:hAnsiTheme="minorHAnsi" w:cstheme="minorHAnsi"/>
          <w:sz w:val="22"/>
          <w:szCs w:val="22"/>
        </w:rPr>
        <w:tab/>
      </w:r>
      <w:r w:rsidRPr="00B127BE">
        <w:rPr>
          <w:rFonts w:asciiTheme="minorHAnsi" w:hAnsiTheme="minorHAnsi" w:cstheme="minorHAnsi"/>
          <w:sz w:val="22"/>
          <w:szCs w:val="22"/>
        </w:rPr>
        <w:tab/>
      </w:r>
      <w:r w:rsidRPr="004D4811">
        <w:rPr>
          <w:rFonts w:asciiTheme="minorHAnsi" w:hAnsiTheme="minorHAnsi" w:cstheme="minorHAnsi"/>
          <w:bCs/>
          <w:sz w:val="22"/>
          <w:szCs w:val="22"/>
          <w:lang w:val="pl-PL"/>
        </w:rPr>
        <w:t>105002</w:t>
      </w:r>
      <w:r w:rsidR="004113F5">
        <w:rPr>
          <w:rFonts w:asciiTheme="minorHAnsi" w:hAnsiTheme="minorHAnsi" w:cstheme="minorHAnsi"/>
          <w:bCs/>
          <w:sz w:val="22"/>
          <w:szCs w:val="22"/>
          <w:lang w:val="pl-PL"/>
        </w:rPr>
        <w:t>1</w:t>
      </w:r>
    </w:p>
    <w:p w14:paraId="55943B84" w14:textId="77777777" w:rsidR="004D4811" w:rsidRPr="00B127BE" w:rsidRDefault="004D4811" w:rsidP="004D4811">
      <w:pPr>
        <w:rPr>
          <w:rFonts w:asciiTheme="minorHAnsi" w:hAnsiTheme="minorHAnsi" w:cstheme="minorHAnsi"/>
          <w:sz w:val="22"/>
          <w:szCs w:val="22"/>
        </w:rPr>
      </w:pPr>
      <w:r w:rsidRPr="00B127BE">
        <w:rPr>
          <w:rFonts w:asciiTheme="minorHAnsi" w:hAnsiTheme="minorHAnsi" w:cstheme="minorHAnsi"/>
          <w:sz w:val="22"/>
          <w:szCs w:val="22"/>
        </w:rPr>
        <w:tab/>
      </w:r>
    </w:p>
    <w:p w14:paraId="32BC0AB9" w14:textId="77777777" w:rsidR="004D4811" w:rsidRPr="00B127BE" w:rsidRDefault="004D4811" w:rsidP="004D4811">
      <w:pPr>
        <w:rPr>
          <w:rFonts w:asciiTheme="minorHAnsi" w:hAnsiTheme="minorHAnsi" w:cstheme="minorHAnsi"/>
          <w:b/>
          <w:sz w:val="22"/>
          <w:szCs w:val="22"/>
        </w:rPr>
      </w:pPr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1.2. </w:t>
      </w:r>
      <w:proofErr w:type="spellStart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>Istotne</w:t>
      </w:r>
      <w:proofErr w:type="spellEnd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>zidentyfikowane</w:t>
      </w:r>
      <w:proofErr w:type="spellEnd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>zastosowania</w:t>
      </w:r>
      <w:proofErr w:type="spellEnd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>substancji</w:t>
      </w:r>
      <w:proofErr w:type="spellEnd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>lub</w:t>
      </w:r>
      <w:proofErr w:type="spellEnd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>mieszaniny</w:t>
      </w:r>
      <w:proofErr w:type="spellEnd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>oraz</w:t>
      </w:r>
      <w:proofErr w:type="spellEnd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>zastosowania</w:t>
      </w:r>
      <w:proofErr w:type="spellEnd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>odradzane</w:t>
      </w:r>
      <w:proofErr w:type="spellEnd"/>
    </w:p>
    <w:p w14:paraId="72F437E4" w14:textId="77777777" w:rsidR="004D4811" w:rsidRPr="00B127BE" w:rsidRDefault="004D4811" w:rsidP="004D4811">
      <w:pPr>
        <w:rPr>
          <w:rFonts w:asciiTheme="minorHAnsi" w:hAnsiTheme="minorHAnsi" w:cstheme="minorHAnsi"/>
          <w:sz w:val="22"/>
          <w:szCs w:val="22"/>
        </w:rPr>
      </w:pPr>
      <w:r w:rsidRPr="00B127BE">
        <w:rPr>
          <w:rFonts w:asciiTheme="minorHAnsi" w:hAnsiTheme="minorHAnsi" w:cstheme="minorHAnsi"/>
          <w:sz w:val="22"/>
          <w:szCs w:val="22"/>
        </w:rPr>
        <w:tab/>
      </w:r>
    </w:p>
    <w:p w14:paraId="1E111A1F" w14:textId="77777777" w:rsidR="004D4811" w:rsidRPr="00B127BE" w:rsidRDefault="004D4811" w:rsidP="004D4811">
      <w:pPr>
        <w:ind w:left="3600" w:hanging="2880"/>
        <w:rPr>
          <w:rFonts w:asciiTheme="minorHAnsi" w:hAnsiTheme="minorHAnsi" w:cstheme="minorHAnsi"/>
          <w:sz w:val="22"/>
          <w:szCs w:val="22"/>
        </w:rPr>
      </w:pPr>
      <w:proofErr w:type="spellStart"/>
      <w:r w:rsidRPr="00B127BE">
        <w:rPr>
          <w:rFonts w:asciiTheme="minorHAnsi" w:hAnsiTheme="minorHAnsi" w:cstheme="minorHAnsi"/>
          <w:sz w:val="22"/>
          <w:szCs w:val="22"/>
        </w:rPr>
        <w:t>Zastosowanie</w:t>
      </w:r>
      <w:proofErr w:type="spellEnd"/>
      <w:r w:rsidRPr="00B127BE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Pr="004D4811">
        <w:rPr>
          <w:rFonts w:asciiTheme="minorHAnsi" w:hAnsiTheme="minorHAnsi" w:cstheme="minorHAnsi"/>
          <w:sz w:val="22"/>
          <w:szCs w:val="22"/>
        </w:rPr>
        <w:t>Wysoce</w:t>
      </w:r>
      <w:proofErr w:type="spellEnd"/>
      <w:r w:rsidRPr="004D481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D4811">
        <w:rPr>
          <w:rFonts w:asciiTheme="minorHAnsi" w:hAnsiTheme="minorHAnsi" w:cstheme="minorHAnsi"/>
          <w:sz w:val="22"/>
          <w:szCs w:val="22"/>
        </w:rPr>
        <w:t>wydajny</w:t>
      </w:r>
      <w:proofErr w:type="spellEnd"/>
      <w:r w:rsidRPr="004D481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D4811">
        <w:rPr>
          <w:rFonts w:asciiTheme="minorHAnsi" w:hAnsiTheme="minorHAnsi" w:cstheme="minorHAnsi"/>
          <w:sz w:val="22"/>
          <w:szCs w:val="22"/>
        </w:rPr>
        <w:t>olej</w:t>
      </w:r>
      <w:proofErr w:type="spellEnd"/>
      <w:r w:rsidRPr="004D481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D4811">
        <w:rPr>
          <w:rFonts w:asciiTheme="minorHAnsi" w:hAnsiTheme="minorHAnsi" w:cstheme="minorHAnsi"/>
          <w:sz w:val="22"/>
          <w:szCs w:val="22"/>
        </w:rPr>
        <w:t>parafinowy</w:t>
      </w:r>
      <w:proofErr w:type="spellEnd"/>
      <w:r w:rsidRPr="004D481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D4811">
        <w:rPr>
          <w:rFonts w:asciiTheme="minorHAnsi" w:hAnsiTheme="minorHAnsi" w:cstheme="minorHAnsi"/>
          <w:sz w:val="22"/>
          <w:szCs w:val="22"/>
        </w:rPr>
        <w:t>ułatwiający</w:t>
      </w:r>
      <w:proofErr w:type="spellEnd"/>
      <w:r w:rsidRPr="004D481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D4811">
        <w:rPr>
          <w:rFonts w:asciiTheme="minorHAnsi" w:hAnsiTheme="minorHAnsi" w:cstheme="minorHAnsi"/>
          <w:sz w:val="22"/>
          <w:szCs w:val="22"/>
        </w:rPr>
        <w:t>procesy</w:t>
      </w:r>
      <w:proofErr w:type="spellEnd"/>
      <w:r w:rsidRPr="004D481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D4811">
        <w:rPr>
          <w:rFonts w:asciiTheme="minorHAnsi" w:hAnsiTheme="minorHAnsi" w:cstheme="minorHAnsi"/>
          <w:sz w:val="22"/>
          <w:szCs w:val="22"/>
        </w:rPr>
        <w:t>gwintowania</w:t>
      </w:r>
      <w:proofErr w:type="spellEnd"/>
      <w:r w:rsidRPr="004D4811">
        <w:rPr>
          <w:rFonts w:asciiTheme="minorHAnsi" w:hAnsiTheme="minorHAnsi" w:cstheme="minorHAnsi"/>
          <w:sz w:val="22"/>
          <w:szCs w:val="22"/>
        </w:rPr>
        <w:t>.</w:t>
      </w:r>
    </w:p>
    <w:p w14:paraId="1123C725" w14:textId="77777777" w:rsidR="004D4811" w:rsidRPr="00B127BE" w:rsidRDefault="004D4811" w:rsidP="004D4811">
      <w:pPr>
        <w:ind w:firstLine="720"/>
        <w:rPr>
          <w:rFonts w:asciiTheme="minorHAnsi" w:hAnsiTheme="minorHAnsi" w:cstheme="minorHAnsi"/>
          <w:sz w:val="22"/>
          <w:szCs w:val="22"/>
        </w:rPr>
      </w:pPr>
    </w:p>
    <w:p w14:paraId="249B8C8B" w14:textId="77777777" w:rsidR="004D4811" w:rsidRPr="00B127BE" w:rsidRDefault="004D4811" w:rsidP="004D4811">
      <w:pPr>
        <w:rPr>
          <w:rFonts w:asciiTheme="minorHAnsi" w:hAnsiTheme="minorHAnsi" w:cstheme="minorHAnsi"/>
          <w:b/>
          <w:sz w:val="22"/>
          <w:szCs w:val="22"/>
        </w:rPr>
      </w:pPr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1.3. Dane </w:t>
      </w:r>
      <w:proofErr w:type="spellStart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>dotyczące</w:t>
      </w:r>
      <w:proofErr w:type="spellEnd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>dostawcy</w:t>
      </w:r>
      <w:proofErr w:type="spellEnd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>karty</w:t>
      </w:r>
      <w:proofErr w:type="spellEnd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>charakterystyki</w:t>
      </w:r>
      <w:proofErr w:type="spellEnd"/>
    </w:p>
    <w:p w14:paraId="7E6B6983" w14:textId="77777777" w:rsidR="004D4811" w:rsidRPr="00B127BE" w:rsidRDefault="004D4811" w:rsidP="004D4811">
      <w:pPr>
        <w:rPr>
          <w:rFonts w:asciiTheme="minorHAnsi" w:hAnsiTheme="minorHAnsi" w:cstheme="minorHAnsi"/>
          <w:sz w:val="22"/>
          <w:szCs w:val="22"/>
        </w:rPr>
      </w:pPr>
      <w:r w:rsidRPr="00B127BE">
        <w:rPr>
          <w:rFonts w:asciiTheme="minorHAnsi" w:hAnsiTheme="minorHAnsi" w:cstheme="minorHAnsi"/>
          <w:sz w:val="22"/>
          <w:szCs w:val="22"/>
        </w:rPr>
        <w:tab/>
      </w:r>
    </w:p>
    <w:p w14:paraId="79BBCF8E" w14:textId="77777777" w:rsidR="004D4811" w:rsidRPr="00B127BE" w:rsidRDefault="004D4811" w:rsidP="004D4811">
      <w:pPr>
        <w:ind w:firstLine="720"/>
        <w:rPr>
          <w:rFonts w:asciiTheme="minorHAnsi" w:hAnsiTheme="minorHAnsi" w:cstheme="minorHAnsi"/>
          <w:sz w:val="22"/>
          <w:szCs w:val="22"/>
        </w:rPr>
      </w:pPr>
      <w:proofErr w:type="spellStart"/>
      <w:r w:rsidRPr="00B127BE">
        <w:rPr>
          <w:rFonts w:asciiTheme="minorHAnsi" w:hAnsiTheme="minorHAnsi" w:cstheme="minorHAnsi"/>
          <w:sz w:val="22"/>
          <w:szCs w:val="22"/>
        </w:rPr>
        <w:t>Dostawca</w:t>
      </w:r>
      <w:proofErr w:type="spellEnd"/>
      <w:r w:rsidRPr="00B127BE">
        <w:rPr>
          <w:rFonts w:asciiTheme="minorHAnsi" w:hAnsiTheme="minorHAnsi" w:cstheme="minorHAnsi"/>
          <w:sz w:val="22"/>
          <w:szCs w:val="22"/>
        </w:rPr>
        <w:t>:</w:t>
      </w:r>
    </w:p>
    <w:p w14:paraId="35167C4A" w14:textId="77777777" w:rsidR="004D4811" w:rsidRPr="00B127BE" w:rsidRDefault="004D4811" w:rsidP="004D4811">
      <w:pPr>
        <w:rPr>
          <w:rFonts w:asciiTheme="minorHAnsi" w:hAnsiTheme="minorHAnsi" w:cstheme="minorHAnsi"/>
          <w:sz w:val="22"/>
          <w:szCs w:val="22"/>
        </w:rPr>
      </w:pPr>
      <w:r w:rsidRPr="00B127BE">
        <w:rPr>
          <w:rFonts w:asciiTheme="minorHAnsi" w:hAnsiTheme="minorHAnsi" w:cstheme="minorHAnsi"/>
          <w:sz w:val="22"/>
          <w:szCs w:val="22"/>
        </w:rPr>
        <w:tab/>
      </w:r>
    </w:p>
    <w:p w14:paraId="3AAAE68B" w14:textId="77777777" w:rsidR="004D4811" w:rsidRPr="00B127BE" w:rsidRDefault="004D4811" w:rsidP="004D4811">
      <w:pPr>
        <w:rPr>
          <w:rFonts w:asciiTheme="minorHAnsi" w:hAnsiTheme="minorHAnsi" w:cstheme="minorHAnsi"/>
          <w:sz w:val="22"/>
          <w:szCs w:val="22"/>
        </w:rPr>
      </w:pPr>
      <w:r w:rsidRPr="00B127BE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Pr="00B127BE">
        <w:rPr>
          <w:rFonts w:asciiTheme="minorHAnsi" w:hAnsiTheme="minorHAnsi" w:cstheme="minorHAnsi"/>
          <w:sz w:val="22"/>
          <w:szCs w:val="22"/>
        </w:rPr>
        <w:t>Nazwa</w:t>
      </w:r>
      <w:proofErr w:type="spellEnd"/>
      <w:r w:rsidRPr="00B127BE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B127BE">
        <w:rPr>
          <w:rFonts w:asciiTheme="minorHAnsi" w:hAnsiTheme="minorHAnsi" w:cstheme="minorHAnsi"/>
          <w:sz w:val="22"/>
          <w:szCs w:val="22"/>
        </w:rPr>
        <w:t>imię</w:t>
      </w:r>
      <w:proofErr w:type="spellEnd"/>
      <w:r w:rsidRPr="00B127BE">
        <w:rPr>
          <w:rFonts w:asciiTheme="minorHAnsi" w:hAnsiTheme="minorHAnsi" w:cstheme="minorHAnsi"/>
          <w:sz w:val="22"/>
          <w:szCs w:val="22"/>
        </w:rPr>
        <w:t xml:space="preserve"> i </w:t>
      </w:r>
      <w:proofErr w:type="spellStart"/>
      <w:r w:rsidRPr="00B127BE">
        <w:rPr>
          <w:rFonts w:asciiTheme="minorHAnsi" w:hAnsiTheme="minorHAnsi" w:cstheme="minorHAnsi"/>
          <w:sz w:val="22"/>
          <w:szCs w:val="22"/>
        </w:rPr>
        <w:t>nazwisko</w:t>
      </w:r>
      <w:proofErr w:type="spellEnd"/>
      <w:r w:rsidRPr="00B127BE">
        <w:rPr>
          <w:rFonts w:asciiTheme="minorHAnsi" w:hAnsiTheme="minorHAnsi" w:cstheme="minorHAnsi"/>
          <w:sz w:val="22"/>
          <w:szCs w:val="22"/>
        </w:rPr>
        <w:t>:</w:t>
      </w:r>
      <w:r w:rsidRPr="00B127BE">
        <w:rPr>
          <w:rFonts w:asciiTheme="minorHAnsi" w:hAnsiTheme="minorHAnsi" w:cstheme="minorHAnsi"/>
          <w:sz w:val="22"/>
          <w:szCs w:val="22"/>
        </w:rPr>
        <w:tab/>
      </w:r>
      <w:r w:rsidRPr="00B127BE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Pr="00B127BE">
        <w:rPr>
          <w:rFonts w:asciiTheme="minorHAnsi" w:hAnsiTheme="minorHAnsi" w:cstheme="minorHAnsi"/>
          <w:sz w:val="22"/>
          <w:szCs w:val="22"/>
        </w:rPr>
        <w:t>Agam</w:t>
      </w:r>
      <w:proofErr w:type="spellEnd"/>
      <w:r w:rsidRPr="00B127BE">
        <w:rPr>
          <w:rFonts w:asciiTheme="minorHAnsi" w:hAnsiTheme="minorHAnsi" w:cstheme="minorHAnsi"/>
          <w:sz w:val="22"/>
          <w:szCs w:val="22"/>
        </w:rPr>
        <w:t xml:space="preserve"> Sp. z o.o.</w:t>
      </w:r>
    </w:p>
    <w:p w14:paraId="495B3D29" w14:textId="12E5C804" w:rsidR="004D4811" w:rsidRPr="00B127BE" w:rsidRDefault="004D4811" w:rsidP="004D4811">
      <w:pPr>
        <w:rPr>
          <w:rFonts w:asciiTheme="minorHAnsi" w:hAnsiTheme="minorHAnsi" w:cstheme="minorHAnsi"/>
          <w:sz w:val="22"/>
          <w:szCs w:val="22"/>
        </w:rPr>
      </w:pPr>
      <w:r w:rsidRPr="00B127BE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Pr="00B127BE">
        <w:rPr>
          <w:rFonts w:asciiTheme="minorHAnsi" w:hAnsiTheme="minorHAnsi" w:cstheme="minorHAnsi"/>
          <w:sz w:val="22"/>
          <w:szCs w:val="22"/>
        </w:rPr>
        <w:t>Adres</w:t>
      </w:r>
      <w:proofErr w:type="spellEnd"/>
      <w:r w:rsidRPr="00B127BE">
        <w:rPr>
          <w:rFonts w:asciiTheme="minorHAnsi" w:hAnsiTheme="minorHAnsi" w:cstheme="minorHAnsi"/>
          <w:sz w:val="22"/>
          <w:szCs w:val="22"/>
        </w:rPr>
        <w:tab/>
      </w:r>
      <w:r w:rsidRPr="00B127BE">
        <w:rPr>
          <w:rFonts w:asciiTheme="minorHAnsi" w:hAnsiTheme="minorHAnsi" w:cstheme="minorHAnsi"/>
          <w:sz w:val="22"/>
          <w:szCs w:val="22"/>
        </w:rPr>
        <w:tab/>
      </w:r>
      <w:r w:rsidRPr="00B127BE">
        <w:rPr>
          <w:rFonts w:asciiTheme="minorHAnsi" w:hAnsiTheme="minorHAnsi" w:cstheme="minorHAnsi"/>
          <w:sz w:val="22"/>
          <w:szCs w:val="22"/>
        </w:rPr>
        <w:tab/>
      </w:r>
      <w:r w:rsidRPr="00B127BE">
        <w:rPr>
          <w:rFonts w:asciiTheme="minorHAnsi" w:hAnsiTheme="minorHAnsi" w:cstheme="minorHAnsi"/>
          <w:sz w:val="22"/>
          <w:szCs w:val="22"/>
        </w:rPr>
        <w:tab/>
      </w:r>
      <w:bookmarkStart w:id="0" w:name="_GoBack"/>
      <w:r w:rsidR="00172A43">
        <w:rPr>
          <w:rFonts w:asciiTheme="minorHAnsi" w:hAnsiTheme="minorHAnsi" w:cstheme="minorHAnsi"/>
          <w:sz w:val="22"/>
          <w:szCs w:val="22"/>
        </w:rPr>
        <w:t xml:space="preserve">Ul. </w:t>
      </w:r>
      <w:proofErr w:type="spellStart"/>
      <w:r w:rsidR="00172A43">
        <w:rPr>
          <w:rFonts w:asciiTheme="minorHAnsi" w:hAnsiTheme="minorHAnsi" w:cstheme="minorHAnsi"/>
          <w:sz w:val="22"/>
          <w:szCs w:val="22"/>
        </w:rPr>
        <w:t>Warszawska</w:t>
      </w:r>
      <w:proofErr w:type="spellEnd"/>
      <w:r w:rsidR="00172A43">
        <w:rPr>
          <w:rFonts w:asciiTheme="minorHAnsi" w:hAnsiTheme="minorHAnsi" w:cstheme="minorHAnsi"/>
          <w:sz w:val="22"/>
          <w:szCs w:val="22"/>
        </w:rPr>
        <w:t xml:space="preserve"> 36</w:t>
      </w:r>
      <w:r w:rsidRPr="00B127BE">
        <w:rPr>
          <w:rFonts w:asciiTheme="minorHAnsi" w:hAnsiTheme="minorHAnsi" w:cstheme="minorHAnsi"/>
          <w:sz w:val="22"/>
          <w:szCs w:val="22"/>
        </w:rPr>
        <w:t xml:space="preserve">, 16-070 </w:t>
      </w:r>
      <w:proofErr w:type="spellStart"/>
      <w:r w:rsidR="00172A43">
        <w:rPr>
          <w:rFonts w:asciiTheme="minorHAnsi" w:hAnsiTheme="minorHAnsi" w:cstheme="minorHAnsi"/>
          <w:sz w:val="22"/>
          <w:szCs w:val="22"/>
        </w:rPr>
        <w:t>Łyski</w:t>
      </w:r>
      <w:proofErr w:type="spellEnd"/>
      <w:r w:rsidRPr="00B127BE">
        <w:rPr>
          <w:rFonts w:asciiTheme="minorHAnsi" w:hAnsiTheme="minorHAnsi" w:cstheme="minorHAnsi"/>
          <w:sz w:val="22"/>
          <w:szCs w:val="22"/>
        </w:rPr>
        <w:t>, Polska/Poland</w:t>
      </w:r>
      <w:bookmarkEnd w:id="0"/>
    </w:p>
    <w:p w14:paraId="4C461F7E" w14:textId="77777777" w:rsidR="004D4811" w:rsidRPr="00B127BE" w:rsidRDefault="004D4811" w:rsidP="004D4811">
      <w:pPr>
        <w:ind w:firstLine="720"/>
        <w:rPr>
          <w:rFonts w:asciiTheme="minorHAnsi" w:hAnsiTheme="minorHAnsi" w:cstheme="minorHAnsi"/>
          <w:sz w:val="22"/>
          <w:szCs w:val="22"/>
        </w:rPr>
      </w:pPr>
    </w:p>
    <w:p w14:paraId="3932F732" w14:textId="77777777" w:rsidR="004D4811" w:rsidRPr="00B127BE" w:rsidRDefault="004D4811" w:rsidP="004D481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962"/>
        </w:tabs>
        <w:ind w:firstLine="720"/>
        <w:rPr>
          <w:rFonts w:asciiTheme="minorHAnsi" w:hAnsiTheme="minorHAnsi" w:cstheme="minorHAnsi"/>
          <w:sz w:val="22"/>
          <w:szCs w:val="22"/>
        </w:rPr>
      </w:pPr>
      <w:proofErr w:type="spellStart"/>
      <w:r w:rsidRPr="00B127BE">
        <w:rPr>
          <w:rFonts w:asciiTheme="minorHAnsi" w:hAnsiTheme="minorHAnsi" w:cstheme="minorHAnsi"/>
          <w:sz w:val="22"/>
          <w:szCs w:val="22"/>
        </w:rPr>
        <w:t>Numer</w:t>
      </w:r>
      <w:proofErr w:type="spellEnd"/>
      <w:r w:rsidRPr="00B127B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127BE">
        <w:rPr>
          <w:rFonts w:asciiTheme="minorHAnsi" w:hAnsiTheme="minorHAnsi" w:cstheme="minorHAnsi"/>
          <w:sz w:val="22"/>
          <w:szCs w:val="22"/>
        </w:rPr>
        <w:t>telefonu</w:t>
      </w:r>
      <w:proofErr w:type="spellEnd"/>
      <w:r w:rsidRPr="00B127BE">
        <w:rPr>
          <w:rFonts w:asciiTheme="minorHAnsi" w:hAnsiTheme="minorHAnsi" w:cstheme="minorHAnsi"/>
          <w:sz w:val="22"/>
          <w:szCs w:val="22"/>
        </w:rPr>
        <w:t xml:space="preserve"> </w:t>
      </w:r>
      <w:r w:rsidRPr="00B127BE">
        <w:rPr>
          <w:rFonts w:asciiTheme="minorHAnsi" w:hAnsiTheme="minorHAnsi" w:cstheme="minorHAnsi"/>
          <w:sz w:val="22"/>
          <w:szCs w:val="22"/>
        </w:rPr>
        <w:tab/>
      </w:r>
      <w:r w:rsidRPr="00B127B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+48 85 74 74 </w:t>
      </w:r>
      <w:r w:rsidRPr="00B127BE">
        <w:rPr>
          <w:rFonts w:asciiTheme="minorHAnsi" w:hAnsiTheme="minorHAnsi" w:cstheme="minorHAnsi"/>
          <w:sz w:val="22"/>
          <w:szCs w:val="22"/>
        </w:rPr>
        <w:t>019</w:t>
      </w:r>
    </w:p>
    <w:p w14:paraId="73420B82" w14:textId="77777777" w:rsidR="004D4811" w:rsidRPr="00B127BE" w:rsidRDefault="004D4811" w:rsidP="004D4811">
      <w:pPr>
        <w:ind w:firstLine="720"/>
        <w:rPr>
          <w:rFonts w:asciiTheme="minorHAnsi" w:hAnsiTheme="minorHAnsi" w:cstheme="minorHAnsi"/>
          <w:sz w:val="22"/>
          <w:szCs w:val="22"/>
        </w:rPr>
      </w:pPr>
      <w:proofErr w:type="spellStart"/>
      <w:r w:rsidRPr="00B127BE">
        <w:rPr>
          <w:rFonts w:asciiTheme="minorHAnsi" w:hAnsiTheme="minorHAnsi" w:cstheme="minorHAnsi"/>
          <w:sz w:val="22"/>
          <w:szCs w:val="22"/>
        </w:rPr>
        <w:t>Numer</w:t>
      </w:r>
      <w:proofErr w:type="spellEnd"/>
      <w:r w:rsidRPr="00B127B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127BE">
        <w:rPr>
          <w:rFonts w:asciiTheme="minorHAnsi" w:hAnsiTheme="minorHAnsi" w:cstheme="minorHAnsi"/>
          <w:sz w:val="22"/>
          <w:szCs w:val="22"/>
        </w:rPr>
        <w:t>faksu</w:t>
      </w:r>
      <w:proofErr w:type="spellEnd"/>
      <w:r w:rsidRPr="00B127BE">
        <w:rPr>
          <w:rFonts w:asciiTheme="minorHAnsi" w:hAnsiTheme="minorHAnsi" w:cstheme="minorHAnsi"/>
          <w:sz w:val="22"/>
          <w:szCs w:val="22"/>
        </w:rPr>
        <w:t xml:space="preserve"> </w:t>
      </w:r>
      <w:r w:rsidRPr="00B127BE">
        <w:rPr>
          <w:rFonts w:asciiTheme="minorHAnsi" w:hAnsiTheme="minorHAnsi" w:cstheme="minorHAnsi"/>
          <w:sz w:val="22"/>
          <w:szCs w:val="22"/>
        </w:rPr>
        <w:tab/>
      </w:r>
      <w:r w:rsidRPr="00B127BE">
        <w:rPr>
          <w:rFonts w:asciiTheme="minorHAnsi" w:hAnsiTheme="minorHAnsi" w:cstheme="minorHAnsi"/>
          <w:sz w:val="22"/>
          <w:szCs w:val="22"/>
        </w:rPr>
        <w:tab/>
      </w:r>
      <w:r w:rsidRPr="00B127BE">
        <w:rPr>
          <w:rFonts w:asciiTheme="minorHAnsi" w:hAnsiTheme="minorHAnsi" w:cstheme="minorHAnsi"/>
          <w:sz w:val="22"/>
          <w:szCs w:val="22"/>
        </w:rPr>
        <w:tab/>
        <w:t>+48 85 71 92 054</w:t>
      </w:r>
    </w:p>
    <w:p w14:paraId="47C06BF8" w14:textId="77777777" w:rsidR="004D4811" w:rsidRPr="00B127BE" w:rsidRDefault="004D4811" w:rsidP="004D4811">
      <w:pPr>
        <w:rPr>
          <w:rFonts w:asciiTheme="minorHAnsi" w:hAnsiTheme="minorHAnsi" w:cstheme="minorHAnsi"/>
          <w:sz w:val="22"/>
          <w:szCs w:val="22"/>
        </w:rPr>
      </w:pPr>
      <w:r w:rsidRPr="00B127BE">
        <w:rPr>
          <w:rFonts w:asciiTheme="minorHAnsi" w:hAnsiTheme="minorHAnsi" w:cstheme="minorHAnsi"/>
          <w:sz w:val="22"/>
          <w:szCs w:val="22"/>
        </w:rPr>
        <w:tab/>
      </w:r>
    </w:p>
    <w:p w14:paraId="3BFAD8BE" w14:textId="77777777" w:rsidR="004D4811" w:rsidRPr="00B127BE" w:rsidRDefault="004D4811" w:rsidP="004D481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E</w:t>
      </w:r>
      <w:r w:rsidRPr="00B127BE">
        <w:rPr>
          <w:rFonts w:asciiTheme="minorHAnsi" w:hAnsiTheme="minorHAnsi" w:cstheme="minorHAnsi"/>
          <w:sz w:val="22"/>
          <w:szCs w:val="22"/>
        </w:rPr>
        <w:t>-mail</w:t>
      </w:r>
      <w:r w:rsidRPr="00B127BE">
        <w:rPr>
          <w:rFonts w:asciiTheme="minorHAnsi" w:hAnsiTheme="minorHAnsi" w:cstheme="minorHAnsi"/>
          <w:sz w:val="22"/>
          <w:szCs w:val="22"/>
        </w:rPr>
        <w:tab/>
      </w:r>
      <w:r w:rsidRPr="00B127BE">
        <w:rPr>
          <w:rFonts w:asciiTheme="minorHAnsi" w:hAnsiTheme="minorHAnsi" w:cstheme="minorHAnsi"/>
          <w:sz w:val="22"/>
          <w:szCs w:val="22"/>
        </w:rPr>
        <w:tab/>
      </w:r>
      <w:r w:rsidRPr="00B127BE">
        <w:rPr>
          <w:rFonts w:asciiTheme="minorHAnsi" w:hAnsiTheme="minorHAnsi" w:cstheme="minorHAnsi"/>
          <w:sz w:val="22"/>
          <w:szCs w:val="22"/>
        </w:rPr>
        <w:tab/>
      </w:r>
      <w:r w:rsidRPr="00B127BE">
        <w:rPr>
          <w:rFonts w:asciiTheme="minorHAnsi" w:hAnsiTheme="minorHAnsi" w:cstheme="minorHAnsi"/>
          <w:sz w:val="22"/>
          <w:szCs w:val="22"/>
        </w:rPr>
        <w:tab/>
      </w:r>
      <w:hyperlink r:id="rId8" w:history="1">
        <w:r w:rsidRPr="00B127BE">
          <w:rPr>
            <w:rStyle w:val="Hipercze"/>
            <w:rFonts w:asciiTheme="minorHAnsi" w:hAnsiTheme="minorHAnsi" w:cstheme="minorHAnsi"/>
            <w:sz w:val="22"/>
            <w:szCs w:val="22"/>
          </w:rPr>
          <w:t>Pawel.Mieleszkiewicz@agam.pl</w:t>
        </w:r>
      </w:hyperlink>
    </w:p>
    <w:p w14:paraId="2159CE16" w14:textId="77777777" w:rsidR="004D4811" w:rsidRPr="00B127BE" w:rsidRDefault="004D4811" w:rsidP="004D4811">
      <w:pPr>
        <w:rPr>
          <w:rFonts w:asciiTheme="minorHAnsi" w:hAnsiTheme="minorHAnsi" w:cstheme="minorHAnsi"/>
          <w:sz w:val="22"/>
          <w:szCs w:val="22"/>
        </w:rPr>
      </w:pPr>
      <w:r w:rsidRPr="00B127BE">
        <w:rPr>
          <w:rFonts w:asciiTheme="minorHAnsi" w:hAnsiTheme="minorHAnsi" w:cstheme="minorHAnsi"/>
          <w:sz w:val="22"/>
          <w:szCs w:val="22"/>
        </w:rPr>
        <w:tab/>
      </w:r>
    </w:p>
    <w:p w14:paraId="0D43EC66" w14:textId="77777777" w:rsidR="004D4811" w:rsidRPr="00B127BE" w:rsidRDefault="004D4811" w:rsidP="004D4811">
      <w:pPr>
        <w:rPr>
          <w:rFonts w:asciiTheme="minorHAnsi" w:hAnsiTheme="minorHAnsi" w:cstheme="minorHAnsi"/>
          <w:sz w:val="22"/>
          <w:szCs w:val="22"/>
        </w:rPr>
      </w:pPr>
      <w:r w:rsidRPr="00B127BE">
        <w:rPr>
          <w:rFonts w:asciiTheme="minorHAnsi" w:hAnsiTheme="minorHAnsi" w:cstheme="minorHAnsi"/>
          <w:sz w:val="22"/>
          <w:szCs w:val="22"/>
        </w:rPr>
        <w:tab/>
        <w:t>Internet:</w:t>
      </w:r>
      <w:r w:rsidRPr="00B127BE">
        <w:rPr>
          <w:rFonts w:asciiTheme="minorHAnsi" w:hAnsiTheme="minorHAnsi" w:cstheme="minorHAnsi"/>
          <w:sz w:val="22"/>
          <w:szCs w:val="22"/>
        </w:rPr>
        <w:tab/>
      </w:r>
      <w:r w:rsidRPr="00B127BE">
        <w:rPr>
          <w:rFonts w:asciiTheme="minorHAnsi" w:hAnsiTheme="minorHAnsi" w:cstheme="minorHAnsi"/>
          <w:sz w:val="22"/>
          <w:szCs w:val="22"/>
        </w:rPr>
        <w:tab/>
      </w:r>
      <w:r w:rsidRPr="00B127BE">
        <w:rPr>
          <w:rFonts w:asciiTheme="minorHAnsi" w:hAnsiTheme="minorHAnsi" w:cstheme="minorHAnsi"/>
          <w:sz w:val="22"/>
          <w:szCs w:val="22"/>
        </w:rPr>
        <w:tab/>
      </w:r>
      <w:hyperlink r:id="rId9" w:history="1">
        <w:r w:rsidRPr="00B127BE">
          <w:rPr>
            <w:rStyle w:val="Hipercze"/>
            <w:rFonts w:asciiTheme="minorHAnsi" w:hAnsiTheme="minorHAnsi" w:cstheme="minorHAnsi"/>
            <w:sz w:val="22"/>
            <w:szCs w:val="22"/>
          </w:rPr>
          <w:t>www.agam.pl</w:t>
        </w:r>
      </w:hyperlink>
    </w:p>
    <w:p w14:paraId="01D0C6B2" w14:textId="77777777" w:rsidR="004D4811" w:rsidRPr="00B127BE" w:rsidRDefault="004D4811" w:rsidP="004D4811">
      <w:pPr>
        <w:rPr>
          <w:rFonts w:asciiTheme="minorHAnsi" w:hAnsiTheme="minorHAnsi" w:cstheme="minorHAnsi"/>
          <w:sz w:val="22"/>
          <w:szCs w:val="22"/>
        </w:rPr>
      </w:pPr>
      <w:r w:rsidRPr="00B127BE">
        <w:rPr>
          <w:rFonts w:asciiTheme="minorHAnsi" w:hAnsiTheme="minorHAnsi" w:cstheme="minorHAnsi"/>
          <w:sz w:val="22"/>
          <w:szCs w:val="22"/>
        </w:rPr>
        <w:tab/>
      </w:r>
    </w:p>
    <w:p w14:paraId="416352A3" w14:textId="77777777" w:rsidR="004D4811" w:rsidRPr="00B127BE" w:rsidRDefault="004D4811" w:rsidP="004D4811">
      <w:pPr>
        <w:rPr>
          <w:rFonts w:asciiTheme="minorHAnsi" w:hAnsiTheme="minorHAnsi" w:cstheme="minorHAnsi"/>
          <w:sz w:val="22"/>
          <w:szCs w:val="22"/>
        </w:rPr>
      </w:pPr>
      <w:r w:rsidRPr="00B127BE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Pr="00B127BE">
        <w:rPr>
          <w:rFonts w:asciiTheme="minorHAnsi" w:hAnsiTheme="minorHAnsi" w:cstheme="minorHAnsi"/>
          <w:sz w:val="22"/>
          <w:szCs w:val="22"/>
        </w:rPr>
        <w:t>Komórka</w:t>
      </w:r>
      <w:proofErr w:type="spellEnd"/>
      <w:r w:rsidRPr="00B127B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127BE">
        <w:rPr>
          <w:rFonts w:asciiTheme="minorHAnsi" w:hAnsiTheme="minorHAnsi" w:cstheme="minorHAnsi"/>
          <w:sz w:val="22"/>
          <w:szCs w:val="22"/>
        </w:rPr>
        <w:t>udzielająca</w:t>
      </w:r>
      <w:proofErr w:type="spellEnd"/>
      <w:r w:rsidRPr="00B127B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127BE">
        <w:rPr>
          <w:rFonts w:asciiTheme="minorHAnsi" w:hAnsiTheme="minorHAnsi" w:cstheme="minorHAnsi"/>
          <w:sz w:val="22"/>
          <w:szCs w:val="22"/>
        </w:rPr>
        <w:t>informacji</w:t>
      </w:r>
      <w:proofErr w:type="spellEnd"/>
      <w:r w:rsidRPr="00B127BE">
        <w:rPr>
          <w:rFonts w:asciiTheme="minorHAnsi" w:hAnsiTheme="minorHAnsi" w:cstheme="minorHAnsi"/>
          <w:sz w:val="22"/>
          <w:szCs w:val="22"/>
        </w:rPr>
        <w:t xml:space="preserve"> w </w:t>
      </w:r>
      <w:proofErr w:type="spellStart"/>
      <w:r w:rsidRPr="00B127BE">
        <w:rPr>
          <w:rFonts w:asciiTheme="minorHAnsi" w:hAnsiTheme="minorHAnsi" w:cstheme="minorHAnsi"/>
          <w:sz w:val="22"/>
          <w:szCs w:val="22"/>
        </w:rPr>
        <w:t>sprawie</w:t>
      </w:r>
      <w:proofErr w:type="spellEnd"/>
      <w:r w:rsidRPr="00B127B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127BE">
        <w:rPr>
          <w:rFonts w:asciiTheme="minorHAnsi" w:hAnsiTheme="minorHAnsi" w:cstheme="minorHAnsi"/>
          <w:sz w:val="22"/>
          <w:szCs w:val="22"/>
        </w:rPr>
        <w:t>karty</w:t>
      </w:r>
      <w:proofErr w:type="spellEnd"/>
      <w:r w:rsidRPr="00B127B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127BE">
        <w:rPr>
          <w:rFonts w:asciiTheme="minorHAnsi" w:hAnsiTheme="minorHAnsi" w:cstheme="minorHAnsi"/>
          <w:sz w:val="22"/>
          <w:szCs w:val="22"/>
        </w:rPr>
        <w:t>charakterystyki</w:t>
      </w:r>
      <w:proofErr w:type="spellEnd"/>
      <w:r w:rsidRPr="00B127BE">
        <w:rPr>
          <w:rFonts w:asciiTheme="minorHAnsi" w:hAnsiTheme="minorHAnsi" w:cstheme="minorHAnsi"/>
          <w:sz w:val="22"/>
          <w:szCs w:val="22"/>
        </w:rPr>
        <w:t xml:space="preserve">: </w:t>
      </w:r>
      <w:hyperlink r:id="rId10" w:history="1">
        <w:r w:rsidRPr="00B127BE">
          <w:rPr>
            <w:rStyle w:val="Hipercze"/>
            <w:rFonts w:asciiTheme="minorHAnsi" w:hAnsiTheme="minorHAnsi" w:cstheme="minorHAnsi"/>
            <w:sz w:val="22"/>
            <w:szCs w:val="22"/>
          </w:rPr>
          <w:t>Pawel.Mieleszkiewicz@agam.pl</w:t>
        </w:r>
      </w:hyperlink>
    </w:p>
    <w:p w14:paraId="1A6604FF" w14:textId="77777777" w:rsidR="004D4811" w:rsidRPr="00B127BE" w:rsidRDefault="004D4811" w:rsidP="004D4811">
      <w:pPr>
        <w:rPr>
          <w:rFonts w:asciiTheme="minorHAnsi" w:hAnsiTheme="minorHAnsi" w:cstheme="minorHAnsi"/>
          <w:sz w:val="22"/>
          <w:szCs w:val="22"/>
        </w:rPr>
      </w:pPr>
      <w:r w:rsidRPr="00B127BE">
        <w:rPr>
          <w:rFonts w:asciiTheme="minorHAnsi" w:hAnsiTheme="minorHAnsi" w:cstheme="minorHAnsi"/>
          <w:sz w:val="22"/>
          <w:szCs w:val="22"/>
        </w:rPr>
        <w:tab/>
      </w:r>
    </w:p>
    <w:p w14:paraId="56DA6395" w14:textId="77777777" w:rsidR="004D4811" w:rsidRPr="00B127BE" w:rsidRDefault="004D4811" w:rsidP="004D4811">
      <w:pPr>
        <w:rPr>
          <w:rFonts w:asciiTheme="minorHAnsi" w:hAnsiTheme="minorHAnsi" w:cstheme="minorHAnsi"/>
          <w:sz w:val="22"/>
          <w:szCs w:val="22"/>
        </w:rPr>
      </w:pPr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1.4. </w:t>
      </w:r>
      <w:proofErr w:type="spellStart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>Numer</w:t>
      </w:r>
      <w:proofErr w:type="spellEnd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>telefonu</w:t>
      </w:r>
      <w:proofErr w:type="spellEnd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>alarmowego</w:t>
      </w:r>
      <w:proofErr w:type="spellEnd"/>
      <w:r w:rsidRPr="00B127BE">
        <w:rPr>
          <w:rFonts w:asciiTheme="minorHAnsi" w:hAnsiTheme="minorHAnsi" w:cstheme="minorHAnsi"/>
          <w:b/>
          <w:sz w:val="22"/>
          <w:szCs w:val="22"/>
          <w:highlight w:val="lightGray"/>
        </w:rPr>
        <w:t>:</w:t>
      </w:r>
      <w:r w:rsidRPr="00B127BE">
        <w:rPr>
          <w:rFonts w:asciiTheme="minorHAnsi" w:hAnsiTheme="minorHAnsi" w:cstheme="minorHAnsi"/>
          <w:sz w:val="22"/>
          <w:szCs w:val="22"/>
        </w:rPr>
        <w:t xml:space="preserve"> </w:t>
      </w:r>
      <w:r w:rsidRPr="00B127BE">
        <w:rPr>
          <w:rFonts w:asciiTheme="minorHAnsi" w:hAnsiTheme="minorHAnsi" w:cstheme="minorHAnsi"/>
          <w:sz w:val="22"/>
          <w:szCs w:val="22"/>
        </w:rPr>
        <w:tab/>
        <w:t>Tel: 112</w:t>
      </w:r>
    </w:p>
    <w:p w14:paraId="132B26C5" w14:textId="77777777" w:rsidR="00F51CF5" w:rsidRDefault="00F51CF5" w:rsidP="00F51CF5">
      <w:pPr>
        <w:rPr>
          <w:rFonts w:cs="Arial"/>
          <w:lang w:val="pl-PL"/>
        </w:rPr>
      </w:pPr>
    </w:p>
    <w:p w14:paraId="4EC1695F" w14:textId="6B92E26E" w:rsidR="00095AE2" w:rsidRPr="00B127BE" w:rsidRDefault="00095AE2" w:rsidP="00095AE2">
      <w:pPr>
        <w:pBdr>
          <w:top w:val="single" w:sz="4" w:space="1" w:color="AEAAAA"/>
          <w:left w:val="single" w:sz="4" w:space="4" w:color="AEAAAA"/>
          <w:bottom w:val="single" w:sz="4" w:space="1" w:color="AEAAAA"/>
          <w:right w:val="single" w:sz="4" w:space="4" w:color="AEAAAA"/>
        </w:pBdr>
        <w:shd w:val="clear" w:color="auto" w:fill="E7E6E6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 xml:space="preserve">SEKCJA 2: </w:t>
      </w:r>
      <w:r w:rsidRPr="00095AE2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>IDENTYFIKACJA ZAGROŻEŃ</w:t>
      </w:r>
    </w:p>
    <w:p w14:paraId="25E1D7DD" w14:textId="77777777" w:rsidR="00095AE2" w:rsidRDefault="00095AE2" w:rsidP="00F51CF5">
      <w:pPr>
        <w:rPr>
          <w:rFonts w:cs="Arial"/>
          <w:lang w:val="pl-PL"/>
        </w:rPr>
      </w:pPr>
    </w:p>
    <w:p w14:paraId="654A340F" w14:textId="4C212CD3" w:rsidR="00095AE2" w:rsidRPr="00B947AC" w:rsidRDefault="00095AE2" w:rsidP="00F51CF5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  <w:r w:rsidRPr="00B947AC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2.1. </w:t>
      </w:r>
      <w:proofErr w:type="spellStart"/>
      <w:r w:rsidRPr="00B947AC">
        <w:rPr>
          <w:rFonts w:asciiTheme="minorHAnsi" w:hAnsiTheme="minorHAnsi" w:cstheme="minorHAnsi"/>
          <w:b/>
          <w:sz w:val="22"/>
          <w:szCs w:val="22"/>
          <w:highlight w:val="lightGray"/>
        </w:rPr>
        <w:t>Klasyfikacja</w:t>
      </w:r>
      <w:proofErr w:type="spellEnd"/>
      <w:r w:rsidRPr="00B947AC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B947AC">
        <w:rPr>
          <w:rFonts w:asciiTheme="minorHAnsi" w:hAnsiTheme="minorHAnsi" w:cstheme="minorHAnsi"/>
          <w:b/>
          <w:sz w:val="22"/>
          <w:szCs w:val="22"/>
          <w:highlight w:val="lightGray"/>
        </w:rPr>
        <w:t>substancji</w:t>
      </w:r>
      <w:proofErr w:type="spellEnd"/>
      <w:r w:rsidRPr="00B947AC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B947AC">
        <w:rPr>
          <w:rFonts w:asciiTheme="minorHAnsi" w:hAnsiTheme="minorHAnsi" w:cstheme="minorHAnsi"/>
          <w:b/>
          <w:sz w:val="22"/>
          <w:szCs w:val="22"/>
          <w:highlight w:val="lightGray"/>
        </w:rPr>
        <w:t>lub</w:t>
      </w:r>
      <w:proofErr w:type="spellEnd"/>
      <w:r w:rsidRPr="00B947AC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B947AC">
        <w:rPr>
          <w:rFonts w:asciiTheme="minorHAnsi" w:hAnsiTheme="minorHAnsi" w:cstheme="minorHAnsi"/>
          <w:b/>
          <w:sz w:val="22"/>
          <w:szCs w:val="22"/>
          <w:highlight w:val="lightGray"/>
        </w:rPr>
        <w:t>mieszaniny</w:t>
      </w:r>
      <w:proofErr w:type="spellEnd"/>
    </w:p>
    <w:p w14:paraId="2FC186ED" w14:textId="77777777" w:rsidR="00095AE2" w:rsidRPr="00B947AC" w:rsidRDefault="00095AE2" w:rsidP="00D2087B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AE4060A" w14:textId="138B584E" w:rsidR="00095AE2" w:rsidRPr="000C2959" w:rsidRDefault="005925B8" w:rsidP="008070FA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0C2959">
        <w:rPr>
          <w:rFonts w:asciiTheme="minorHAnsi" w:hAnsiTheme="minorHAnsi" w:cstheme="minorHAnsi"/>
          <w:sz w:val="22"/>
          <w:szCs w:val="22"/>
        </w:rPr>
        <w:t>Produkt</w:t>
      </w:r>
      <w:proofErr w:type="spellEnd"/>
      <w:r w:rsidRPr="000C295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C2959">
        <w:rPr>
          <w:rFonts w:asciiTheme="minorHAnsi" w:hAnsiTheme="minorHAnsi" w:cstheme="minorHAnsi"/>
          <w:sz w:val="22"/>
          <w:szCs w:val="22"/>
        </w:rPr>
        <w:t>nie</w:t>
      </w:r>
      <w:proofErr w:type="spellEnd"/>
      <w:r w:rsidRPr="000C295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C2959">
        <w:rPr>
          <w:rFonts w:asciiTheme="minorHAnsi" w:hAnsiTheme="minorHAnsi" w:cstheme="minorHAnsi"/>
          <w:sz w:val="22"/>
          <w:szCs w:val="22"/>
        </w:rPr>
        <w:t>zaklasyfikowany</w:t>
      </w:r>
      <w:proofErr w:type="spellEnd"/>
      <w:r w:rsidRPr="000C295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C2959">
        <w:rPr>
          <w:rFonts w:asciiTheme="minorHAnsi" w:hAnsiTheme="minorHAnsi" w:cstheme="minorHAnsi"/>
          <w:sz w:val="22"/>
          <w:szCs w:val="22"/>
        </w:rPr>
        <w:t>jako</w:t>
      </w:r>
      <w:proofErr w:type="spellEnd"/>
      <w:r w:rsidRPr="000C295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C2959">
        <w:rPr>
          <w:rFonts w:asciiTheme="minorHAnsi" w:hAnsiTheme="minorHAnsi" w:cstheme="minorHAnsi"/>
          <w:sz w:val="22"/>
          <w:szCs w:val="22"/>
        </w:rPr>
        <w:t>niebezpieczny</w:t>
      </w:r>
      <w:proofErr w:type="spellEnd"/>
      <w:r w:rsidRPr="000C2959">
        <w:rPr>
          <w:rFonts w:asciiTheme="minorHAnsi" w:hAnsiTheme="minorHAnsi" w:cstheme="minorHAnsi"/>
          <w:sz w:val="22"/>
          <w:szCs w:val="22"/>
        </w:rPr>
        <w:t xml:space="preserve"> w </w:t>
      </w:r>
      <w:proofErr w:type="spellStart"/>
      <w:r w:rsidRPr="000C2959">
        <w:rPr>
          <w:rFonts w:asciiTheme="minorHAnsi" w:hAnsiTheme="minorHAnsi" w:cstheme="minorHAnsi"/>
          <w:sz w:val="22"/>
          <w:szCs w:val="22"/>
        </w:rPr>
        <w:t>myśl</w:t>
      </w:r>
      <w:proofErr w:type="spellEnd"/>
      <w:r w:rsidRPr="000C295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C2959">
        <w:rPr>
          <w:rFonts w:asciiTheme="minorHAnsi" w:hAnsiTheme="minorHAnsi" w:cstheme="minorHAnsi"/>
          <w:sz w:val="22"/>
          <w:szCs w:val="22"/>
        </w:rPr>
        <w:t>odnośnych</w:t>
      </w:r>
      <w:proofErr w:type="spellEnd"/>
      <w:r w:rsidRPr="000C295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C2959">
        <w:rPr>
          <w:rFonts w:asciiTheme="minorHAnsi" w:hAnsiTheme="minorHAnsi" w:cstheme="minorHAnsi"/>
          <w:sz w:val="22"/>
          <w:szCs w:val="22"/>
        </w:rPr>
        <w:t>przepisów</w:t>
      </w:r>
      <w:proofErr w:type="spellEnd"/>
      <w:r w:rsidRPr="000C295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C2959">
        <w:rPr>
          <w:rFonts w:asciiTheme="minorHAnsi" w:hAnsiTheme="minorHAnsi" w:cstheme="minorHAnsi"/>
          <w:sz w:val="22"/>
          <w:szCs w:val="22"/>
        </w:rPr>
        <w:t>Rozporządzenia</w:t>
      </w:r>
      <w:proofErr w:type="spellEnd"/>
      <w:r w:rsidRPr="000C2959">
        <w:rPr>
          <w:rFonts w:asciiTheme="minorHAnsi" w:hAnsiTheme="minorHAnsi" w:cstheme="minorHAnsi"/>
          <w:sz w:val="22"/>
          <w:szCs w:val="22"/>
        </w:rPr>
        <w:t xml:space="preserve"> (WE) 1272/2008 (CLP) (i </w:t>
      </w:r>
      <w:proofErr w:type="spellStart"/>
      <w:r w:rsidRPr="000C2959">
        <w:rPr>
          <w:rFonts w:asciiTheme="minorHAnsi" w:hAnsiTheme="minorHAnsi" w:cstheme="minorHAnsi"/>
          <w:sz w:val="22"/>
          <w:szCs w:val="22"/>
        </w:rPr>
        <w:t>późniejsze</w:t>
      </w:r>
      <w:proofErr w:type="spellEnd"/>
      <w:r w:rsidRPr="000C295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C2959">
        <w:rPr>
          <w:rFonts w:asciiTheme="minorHAnsi" w:hAnsiTheme="minorHAnsi" w:cstheme="minorHAnsi"/>
          <w:sz w:val="22"/>
          <w:szCs w:val="22"/>
        </w:rPr>
        <w:t>zmiany</w:t>
      </w:r>
      <w:proofErr w:type="spellEnd"/>
      <w:r w:rsidRPr="000C2959">
        <w:rPr>
          <w:rFonts w:asciiTheme="minorHAnsi" w:hAnsiTheme="minorHAnsi" w:cstheme="minorHAnsi"/>
          <w:sz w:val="22"/>
          <w:szCs w:val="22"/>
        </w:rPr>
        <w:t xml:space="preserve"> i </w:t>
      </w:r>
      <w:proofErr w:type="spellStart"/>
      <w:r w:rsidRPr="000C2959">
        <w:rPr>
          <w:rFonts w:asciiTheme="minorHAnsi" w:hAnsiTheme="minorHAnsi" w:cstheme="minorHAnsi"/>
          <w:sz w:val="22"/>
          <w:szCs w:val="22"/>
        </w:rPr>
        <w:t>dostosowania</w:t>
      </w:r>
      <w:proofErr w:type="spellEnd"/>
      <w:r w:rsidRPr="000C2959">
        <w:rPr>
          <w:rFonts w:asciiTheme="minorHAnsi" w:hAnsiTheme="minorHAnsi" w:cstheme="minorHAnsi"/>
          <w:sz w:val="22"/>
          <w:szCs w:val="22"/>
        </w:rPr>
        <w:t>).</w:t>
      </w:r>
    </w:p>
    <w:p w14:paraId="378FB46D" w14:textId="77777777" w:rsidR="003C4DFD" w:rsidRPr="000C2959" w:rsidRDefault="003C4DFD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0B7C69DB" w14:textId="3F6495EC" w:rsidR="00095AE2" w:rsidRPr="000C2959" w:rsidRDefault="00095AE2" w:rsidP="00D2087B">
      <w:pPr>
        <w:jc w:val="both"/>
        <w:rPr>
          <w:rFonts w:asciiTheme="minorHAnsi" w:hAnsiTheme="minorHAnsi" w:cstheme="minorHAnsi"/>
          <w:b/>
          <w:sz w:val="22"/>
          <w:szCs w:val="22"/>
          <w:highlight w:val="lightGray"/>
        </w:rPr>
      </w:pPr>
      <w:r w:rsidRPr="000C2959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2.2. </w:t>
      </w:r>
      <w:proofErr w:type="spellStart"/>
      <w:r w:rsidRPr="000C2959">
        <w:rPr>
          <w:rFonts w:asciiTheme="minorHAnsi" w:hAnsiTheme="minorHAnsi" w:cstheme="minorHAnsi"/>
          <w:b/>
          <w:sz w:val="22"/>
          <w:szCs w:val="22"/>
          <w:highlight w:val="lightGray"/>
        </w:rPr>
        <w:t>Elementy</w:t>
      </w:r>
      <w:proofErr w:type="spellEnd"/>
      <w:r w:rsidRPr="000C2959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0C2959">
        <w:rPr>
          <w:rFonts w:asciiTheme="minorHAnsi" w:hAnsiTheme="minorHAnsi" w:cstheme="minorHAnsi"/>
          <w:b/>
          <w:sz w:val="22"/>
          <w:szCs w:val="22"/>
          <w:highlight w:val="lightGray"/>
        </w:rPr>
        <w:t>oznakowania</w:t>
      </w:r>
      <w:proofErr w:type="spellEnd"/>
    </w:p>
    <w:p w14:paraId="10D8502F" w14:textId="40F1CEDE" w:rsidR="00095AE2" w:rsidRPr="000C2959" w:rsidRDefault="00095AE2" w:rsidP="00D2087B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996B534" w14:textId="77777777" w:rsidR="008070FA" w:rsidRPr="000C2959" w:rsidRDefault="008070FA" w:rsidP="008070FA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0C2959">
        <w:rPr>
          <w:rFonts w:asciiTheme="minorHAnsi" w:hAnsiTheme="minorHAnsi" w:cstheme="minorHAnsi"/>
          <w:sz w:val="22"/>
          <w:szCs w:val="22"/>
        </w:rPr>
        <w:t xml:space="preserve">NC </w:t>
      </w:r>
      <w:proofErr w:type="spellStart"/>
      <w:r w:rsidRPr="000C2959">
        <w:rPr>
          <w:rFonts w:asciiTheme="minorHAnsi" w:hAnsiTheme="minorHAnsi" w:cstheme="minorHAnsi"/>
          <w:sz w:val="22"/>
          <w:szCs w:val="22"/>
        </w:rPr>
        <w:t>Nie</w:t>
      </w:r>
      <w:proofErr w:type="spellEnd"/>
      <w:r w:rsidRPr="000C295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C2959">
        <w:rPr>
          <w:rFonts w:asciiTheme="minorHAnsi" w:hAnsiTheme="minorHAnsi" w:cstheme="minorHAnsi"/>
          <w:sz w:val="22"/>
          <w:szCs w:val="22"/>
        </w:rPr>
        <w:t>sklasyfikowane</w:t>
      </w:r>
      <w:proofErr w:type="spellEnd"/>
      <w:r w:rsidRPr="000C2959">
        <w:rPr>
          <w:rFonts w:asciiTheme="minorHAnsi" w:hAnsiTheme="minorHAnsi" w:cstheme="minorHAnsi"/>
          <w:sz w:val="22"/>
          <w:szCs w:val="22"/>
        </w:rPr>
        <w:t>.</w:t>
      </w:r>
    </w:p>
    <w:p w14:paraId="75B25338" w14:textId="77777777" w:rsidR="008070FA" w:rsidRPr="000C2959" w:rsidRDefault="008070FA" w:rsidP="008070FA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proofErr w:type="spellStart"/>
      <w:r w:rsidRPr="000C2959">
        <w:rPr>
          <w:rFonts w:asciiTheme="minorHAnsi" w:hAnsiTheme="minorHAnsi" w:cstheme="minorHAnsi"/>
          <w:sz w:val="22"/>
          <w:szCs w:val="22"/>
        </w:rPr>
        <w:t>Informacje</w:t>
      </w:r>
      <w:proofErr w:type="spellEnd"/>
      <w:r w:rsidRPr="000C295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C2959">
        <w:rPr>
          <w:rFonts w:asciiTheme="minorHAnsi" w:hAnsiTheme="minorHAnsi" w:cstheme="minorHAnsi"/>
          <w:sz w:val="22"/>
          <w:szCs w:val="22"/>
        </w:rPr>
        <w:t>uzupełniające</w:t>
      </w:r>
      <w:proofErr w:type="spellEnd"/>
      <w:r w:rsidRPr="000C295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C2959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0C295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C2959">
        <w:rPr>
          <w:rFonts w:asciiTheme="minorHAnsi" w:hAnsiTheme="minorHAnsi" w:cstheme="minorHAnsi"/>
          <w:sz w:val="22"/>
          <w:szCs w:val="22"/>
        </w:rPr>
        <w:t>etykiecie</w:t>
      </w:r>
      <w:proofErr w:type="spellEnd"/>
      <w:r w:rsidRPr="000C2959">
        <w:rPr>
          <w:rFonts w:asciiTheme="minorHAnsi" w:hAnsiTheme="minorHAnsi" w:cstheme="minorHAnsi"/>
          <w:sz w:val="22"/>
          <w:szCs w:val="22"/>
        </w:rPr>
        <w:t>.</w:t>
      </w:r>
    </w:p>
    <w:p w14:paraId="552F888C" w14:textId="77777777" w:rsidR="008070FA" w:rsidRPr="000C2959" w:rsidRDefault="008070FA" w:rsidP="008070FA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0C2959">
        <w:rPr>
          <w:rFonts w:asciiTheme="minorHAnsi" w:hAnsiTheme="minorHAnsi" w:cstheme="minorHAnsi"/>
          <w:sz w:val="22"/>
          <w:szCs w:val="22"/>
        </w:rPr>
        <w:t xml:space="preserve">EUH210 Karta </w:t>
      </w:r>
      <w:proofErr w:type="spellStart"/>
      <w:r w:rsidRPr="000C2959">
        <w:rPr>
          <w:rFonts w:asciiTheme="minorHAnsi" w:hAnsiTheme="minorHAnsi" w:cstheme="minorHAnsi"/>
          <w:sz w:val="22"/>
          <w:szCs w:val="22"/>
        </w:rPr>
        <w:t>charakterystyki</w:t>
      </w:r>
      <w:proofErr w:type="spellEnd"/>
      <w:r w:rsidRPr="000C295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C2959">
        <w:rPr>
          <w:rFonts w:asciiTheme="minorHAnsi" w:hAnsiTheme="minorHAnsi" w:cstheme="minorHAnsi"/>
          <w:sz w:val="22"/>
          <w:szCs w:val="22"/>
        </w:rPr>
        <w:t>dostępna</w:t>
      </w:r>
      <w:proofErr w:type="spellEnd"/>
      <w:r w:rsidRPr="000C295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C2959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0C295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C2959">
        <w:rPr>
          <w:rFonts w:asciiTheme="minorHAnsi" w:hAnsiTheme="minorHAnsi" w:cstheme="minorHAnsi"/>
          <w:sz w:val="22"/>
          <w:szCs w:val="22"/>
        </w:rPr>
        <w:t>żądanie</w:t>
      </w:r>
      <w:proofErr w:type="spellEnd"/>
      <w:r w:rsidRPr="000C2959">
        <w:rPr>
          <w:rFonts w:asciiTheme="minorHAnsi" w:hAnsiTheme="minorHAnsi" w:cstheme="minorHAnsi"/>
          <w:sz w:val="22"/>
          <w:szCs w:val="22"/>
        </w:rPr>
        <w:t>.</w:t>
      </w:r>
    </w:p>
    <w:p w14:paraId="4ABC42C1" w14:textId="77777777" w:rsidR="00B947AC" w:rsidRPr="000C2959" w:rsidRDefault="00B947AC" w:rsidP="00D2087B">
      <w:pPr>
        <w:jc w:val="both"/>
        <w:rPr>
          <w:rFonts w:asciiTheme="minorHAnsi" w:hAnsiTheme="minorHAnsi" w:cstheme="minorHAnsi"/>
          <w:bCs/>
          <w:sz w:val="22"/>
          <w:szCs w:val="22"/>
          <w:lang w:val="pl-PL"/>
        </w:rPr>
      </w:pPr>
    </w:p>
    <w:p w14:paraId="3359B623" w14:textId="1D06FBA4" w:rsidR="00B947AC" w:rsidRPr="000C2959" w:rsidRDefault="00B947AC" w:rsidP="00D2087B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C2959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2.3. </w:t>
      </w:r>
      <w:proofErr w:type="spellStart"/>
      <w:r w:rsidRPr="000C2959">
        <w:rPr>
          <w:rFonts w:asciiTheme="minorHAnsi" w:hAnsiTheme="minorHAnsi" w:cstheme="minorHAnsi"/>
          <w:b/>
          <w:sz w:val="22"/>
          <w:szCs w:val="22"/>
          <w:highlight w:val="lightGray"/>
        </w:rPr>
        <w:t>Inne</w:t>
      </w:r>
      <w:proofErr w:type="spellEnd"/>
      <w:r w:rsidRPr="000C2959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0C2959">
        <w:rPr>
          <w:rFonts w:asciiTheme="minorHAnsi" w:hAnsiTheme="minorHAnsi" w:cstheme="minorHAnsi"/>
          <w:b/>
          <w:sz w:val="22"/>
          <w:szCs w:val="22"/>
          <w:highlight w:val="lightGray"/>
        </w:rPr>
        <w:t>zagrożenia</w:t>
      </w:r>
      <w:proofErr w:type="spellEnd"/>
    </w:p>
    <w:p w14:paraId="2FF07D19" w14:textId="77777777" w:rsidR="00B947AC" w:rsidRPr="000C2959" w:rsidRDefault="00B947AC" w:rsidP="00D2087B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EF53984" w14:textId="77777777" w:rsidR="008070FA" w:rsidRPr="000C2959" w:rsidRDefault="008070FA" w:rsidP="008070FA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0C2959">
        <w:rPr>
          <w:rFonts w:asciiTheme="minorHAnsi" w:hAnsiTheme="minorHAnsi" w:cstheme="minorHAnsi"/>
          <w:sz w:val="22"/>
          <w:szCs w:val="22"/>
        </w:rPr>
        <w:t xml:space="preserve">W </w:t>
      </w:r>
      <w:proofErr w:type="spellStart"/>
      <w:r w:rsidRPr="000C2959">
        <w:rPr>
          <w:rFonts w:asciiTheme="minorHAnsi" w:hAnsiTheme="minorHAnsi" w:cstheme="minorHAnsi"/>
          <w:sz w:val="22"/>
          <w:szCs w:val="22"/>
        </w:rPr>
        <w:t>normalnych</w:t>
      </w:r>
      <w:proofErr w:type="spellEnd"/>
      <w:r w:rsidRPr="000C295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C2959">
        <w:rPr>
          <w:rFonts w:asciiTheme="minorHAnsi" w:hAnsiTheme="minorHAnsi" w:cstheme="minorHAnsi"/>
          <w:sz w:val="22"/>
          <w:szCs w:val="22"/>
        </w:rPr>
        <w:t>warunkach</w:t>
      </w:r>
      <w:proofErr w:type="spellEnd"/>
      <w:r w:rsidRPr="000C2959">
        <w:rPr>
          <w:rFonts w:asciiTheme="minorHAnsi" w:hAnsiTheme="minorHAnsi" w:cstheme="minorHAnsi"/>
          <w:sz w:val="22"/>
          <w:szCs w:val="22"/>
        </w:rPr>
        <w:t xml:space="preserve"> – </w:t>
      </w:r>
      <w:proofErr w:type="spellStart"/>
      <w:r w:rsidRPr="000C2959">
        <w:rPr>
          <w:rFonts w:asciiTheme="minorHAnsi" w:hAnsiTheme="minorHAnsi" w:cstheme="minorHAnsi"/>
          <w:sz w:val="22"/>
          <w:szCs w:val="22"/>
        </w:rPr>
        <w:t>żadnych</w:t>
      </w:r>
      <w:proofErr w:type="spellEnd"/>
      <w:r w:rsidRPr="000C2959">
        <w:rPr>
          <w:rFonts w:asciiTheme="minorHAnsi" w:hAnsiTheme="minorHAnsi" w:cstheme="minorHAnsi"/>
          <w:sz w:val="22"/>
          <w:szCs w:val="22"/>
        </w:rPr>
        <w:t>.</w:t>
      </w:r>
    </w:p>
    <w:p w14:paraId="2CD36E55" w14:textId="77777777" w:rsidR="00F51CF5" w:rsidRDefault="00F51CF5" w:rsidP="00F51CF5">
      <w:pPr>
        <w:rPr>
          <w:rFonts w:cs="Arial"/>
          <w:sz w:val="16"/>
          <w:szCs w:val="16"/>
          <w:lang w:val="pl-PL"/>
        </w:rPr>
      </w:pPr>
    </w:p>
    <w:p w14:paraId="1395FF25" w14:textId="227B5ECE" w:rsidR="003C4DFD" w:rsidRPr="003C4DFD" w:rsidRDefault="003C4DFD" w:rsidP="003C4DFD">
      <w:pPr>
        <w:pBdr>
          <w:top w:val="single" w:sz="4" w:space="1" w:color="AEAAAA"/>
          <w:left w:val="single" w:sz="4" w:space="4" w:color="AEAAAA"/>
          <w:bottom w:val="single" w:sz="4" w:space="1" w:color="AEAAAA"/>
          <w:right w:val="single" w:sz="4" w:space="4" w:color="AEAAAA"/>
        </w:pBdr>
        <w:shd w:val="clear" w:color="auto" w:fill="E7E6E6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</w:pPr>
      <w:r w:rsidRPr="003C4DFD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lastRenderedPageBreak/>
        <w:t xml:space="preserve">SEKCJA 3: </w:t>
      </w:r>
      <w:r w:rsidRPr="003C4DFD">
        <w:rPr>
          <w:rFonts w:asciiTheme="minorHAnsi" w:hAnsiTheme="minorHAnsi" w:cstheme="minorHAnsi"/>
          <w:b/>
          <w:sz w:val="22"/>
          <w:szCs w:val="22"/>
          <w:lang w:val="pl-PL"/>
        </w:rPr>
        <w:t>SKŁAD/INFORMACJA O SKŁADNIKACH</w:t>
      </w:r>
    </w:p>
    <w:p w14:paraId="1F0998AF" w14:textId="77777777" w:rsidR="003C4DFD" w:rsidRPr="003C4DFD" w:rsidRDefault="003C4DFD" w:rsidP="00F51CF5">
      <w:pPr>
        <w:rPr>
          <w:rFonts w:asciiTheme="minorHAnsi" w:hAnsiTheme="minorHAnsi" w:cstheme="minorHAnsi"/>
          <w:sz w:val="22"/>
          <w:szCs w:val="22"/>
          <w:lang w:val="pl-PL"/>
        </w:rPr>
      </w:pPr>
    </w:p>
    <w:p w14:paraId="4E33384E" w14:textId="63C76B05" w:rsidR="003C4DFD" w:rsidRDefault="003C4DFD" w:rsidP="003C4DFD">
      <w:pPr>
        <w:jc w:val="both"/>
        <w:rPr>
          <w:rFonts w:asciiTheme="minorHAnsi" w:hAnsiTheme="minorHAnsi" w:cstheme="minorHAnsi"/>
          <w:b/>
          <w:sz w:val="22"/>
          <w:szCs w:val="22"/>
          <w:highlight w:val="lightGray"/>
        </w:rPr>
      </w:pPr>
      <w:r w:rsidRPr="003C4DFD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3.1 </w:t>
      </w:r>
      <w:proofErr w:type="spellStart"/>
      <w:r w:rsidRPr="003C4DFD">
        <w:rPr>
          <w:rFonts w:asciiTheme="minorHAnsi" w:hAnsiTheme="minorHAnsi" w:cstheme="minorHAnsi"/>
          <w:b/>
          <w:sz w:val="22"/>
          <w:szCs w:val="22"/>
          <w:highlight w:val="lightGray"/>
        </w:rPr>
        <w:t>Substancje</w:t>
      </w:r>
      <w:proofErr w:type="spellEnd"/>
    </w:p>
    <w:p w14:paraId="746191FA" w14:textId="5E2A2AFD" w:rsidR="005925B8" w:rsidRDefault="005925B8" w:rsidP="003C4DFD">
      <w:pPr>
        <w:jc w:val="both"/>
        <w:rPr>
          <w:rFonts w:asciiTheme="minorHAnsi" w:hAnsiTheme="minorHAnsi" w:cstheme="minorHAnsi"/>
          <w:b/>
          <w:sz w:val="22"/>
          <w:szCs w:val="22"/>
          <w:highlight w:val="lightGray"/>
        </w:rPr>
      </w:pPr>
    </w:p>
    <w:p w14:paraId="12C01FD4" w14:textId="2D57A1B9" w:rsidR="005925B8" w:rsidRPr="005925B8" w:rsidRDefault="005925B8" w:rsidP="003C4DFD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5925B8">
        <w:rPr>
          <w:rFonts w:asciiTheme="minorHAnsi" w:hAnsiTheme="minorHAnsi" w:cstheme="minorHAnsi"/>
          <w:sz w:val="22"/>
          <w:szCs w:val="22"/>
          <w:lang w:val="pl-PL"/>
        </w:rPr>
        <w:t>Nie dotyczy.</w:t>
      </w:r>
    </w:p>
    <w:p w14:paraId="0506BBCA" w14:textId="77777777" w:rsidR="003C4DFD" w:rsidRPr="003C4DFD" w:rsidRDefault="003C4DFD" w:rsidP="003C4DFD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4850E759" w14:textId="2F49155E" w:rsidR="003C4DFD" w:rsidRPr="003C4DFD" w:rsidRDefault="003C4DFD" w:rsidP="003C4DFD">
      <w:pPr>
        <w:jc w:val="both"/>
        <w:rPr>
          <w:rFonts w:asciiTheme="minorHAnsi" w:hAnsiTheme="minorHAnsi" w:cstheme="minorHAnsi"/>
          <w:b/>
          <w:sz w:val="22"/>
          <w:szCs w:val="22"/>
          <w:highlight w:val="lightGray"/>
        </w:rPr>
      </w:pPr>
      <w:r w:rsidRPr="003C4DFD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3.2 </w:t>
      </w:r>
      <w:proofErr w:type="spellStart"/>
      <w:r w:rsidRPr="003C4DFD">
        <w:rPr>
          <w:rFonts w:asciiTheme="minorHAnsi" w:hAnsiTheme="minorHAnsi" w:cstheme="minorHAnsi"/>
          <w:b/>
          <w:sz w:val="22"/>
          <w:szCs w:val="22"/>
          <w:highlight w:val="lightGray"/>
        </w:rPr>
        <w:t>Mieszaniny</w:t>
      </w:r>
      <w:proofErr w:type="spellEnd"/>
    </w:p>
    <w:p w14:paraId="02BFA976" w14:textId="0B3F5DB8" w:rsidR="003C4DFD" w:rsidRDefault="003C4DFD" w:rsidP="003C4DFD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19A44FAB" w14:textId="77777777" w:rsidR="005925B8" w:rsidRPr="0096040B" w:rsidRDefault="005925B8" w:rsidP="005925B8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6040B">
        <w:rPr>
          <w:rFonts w:asciiTheme="minorHAnsi" w:hAnsiTheme="minorHAnsi" w:cstheme="minorHAnsi"/>
          <w:sz w:val="22"/>
          <w:szCs w:val="22"/>
        </w:rPr>
        <w:t>Produkt</w:t>
      </w:r>
      <w:proofErr w:type="spellEnd"/>
      <w:r w:rsidRPr="0096040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6040B">
        <w:rPr>
          <w:rFonts w:asciiTheme="minorHAnsi" w:hAnsiTheme="minorHAnsi" w:cstheme="minorHAnsi"/>
          <w:sz w:val="22"/>
          <w:szCs w:val="22"/>
        </w:rPr>
        <w:t>nie</w:t>
      </w:r>
      <w:proofErr w:type="spellEnd"/>
      <w:r w:rsidRPr="0096040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6040B">
        <w:rPr>
          <w:rFonts w:asciiTheme="minorHAnsi" w:hAnsiTheme="minorHAnsi" w:cstheme="minorHAnsi"/>
          <w:sz w:val="22"/>
          <w:szCs w:val="22"/>
        </w:rPr>
        <w:t>zawiera</w:t>
      </w:r>
      <w:proofErr w:type="spellEnd"/>
      <w:r w:rsidRPr="0096040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6040B">
        <w:rPr>
          <w:rFonts w:asciiTheme="minorHAnsi" w:hAnsiTheme="minorHAnsi" w:cstheme="minorHAnsi"/>
          <w:sz w:val="22"/>
          <w:szCs w:val="22"/>
        </w:rPr>
        <w:t>substancji</w:t>
      </w:r>
      <w:proofErr w:type="spellEnd"/>
      <w:r w:rsidRPr="0096040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6040B">
        <w:rPr>
          <w:rFonts w:asciiTheme="minorHAnsi" w:hAnsiTheme="minorHAnsi" w:cstheme="minorHAnsi"/>
          <w:sz w:val="22"/>
          <w:szCs w:val="22"/>
        </w:rPr>
        <w:t>zaklasyfikowanych</w:t>
      </w:r>
      <w:proofErr w:type="spellEnd"/>
      <w:r w:rsidRPr="0096040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6040B">
        <w:rPr>
          <w:rFonts w:asciiTheme="minorHAnsi" w:hAnsiTheme="minorHAnsi" w:cstheme="minorHAnsi"/>
          <w:sz w:val="22"/>
          <w:szCs w:val="22"/>
        </w:rPr>
        <w:t>jako</w:t>
      </w:r>
      <w:proofErr w:type="spellEnd"/>
      <w:r w:rsidRPr="0096040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6040B">
        <w:rPr>
          <w:rFonts w:asciiTheme="minorHAnsi" w:hAnsiTheme="minorHAnsi" w:cstheme="minorHAnsi"/>
          <w:sz w:val="22"/>
          <w:szCs w:val="22"/>
        </w:rPr>
        <w:t>niebezpiecznych</w:t>
      </w:r>
      <w:proofErr w:type="spellEnd"/>
      <w:r w:rsidRPr="0096040B">
        <w:rPr>
          <w:rFonts w:asciiTheme="minorHAnsi" w:hAnsiTheme="minorHAnsi" w:cstheme="minorHAnsi"/>
          <w:sz w:val="22"/>
          <w:szCs w:val="22"/>
        </w:rPr>
        <w:t xml:space="preserve"> dla </w:t>
      </w:r>
      <w:proofErr w:type="spellStart"/>
      <w:r w:rsidRPr="0096040B">
        <w:rPr>
          <w:rFonts w:asciiTheme="minorHAnsi" w:hAnsiTheme="minorHAnsi" w:cstheme="minorHAnsi"/>
          <w:sz w:val="22"/>
          <w:szCs w:val="22"/>
        </w:rPr>
        <w:t>zdrowia</w:t>
      </w:r>
      <w:proofErr w:type="spellEnd"/>
      <w:r w:rsidRPr="0096040B">
        <w:rPr>
          <w:rFonts w:asciiTheme="minorHAnsi" w:hAnsiTheme="minorHAnsi" w:cstheme="minorHAnsi"/>
          <w:sz w:val="22"/>
          <w:szCs w:val="22"/>
        </w:rPr>
        <w:t xml:space="preserve"> i </w:t>
      </w:r>
      <w:proofErr w:type="spellStart"/>
      <w:r w:rsidRPr="0096040B">
        <w:rPr>
          <w:rFonts w:asciiTheme="minorHAnsi" w:hAnsiTheme="minorHAnsi" w:cstheme="minorHAnsi"/>
          <w:sz w:val="22"/>
          <w:szCs w:val="22"/>
        </w:rPr>
        <w:t>środowiska</w:t>
      </w:r>
      <w:proofErr w:type="spellEnd"/>
      <w:r w:rsidRPr="0096040B">
        <w:rPr>
          <w:rFonts w:asciiTheme="minorHAnsi" w:hAnsiTheme="minorHAnsi" w:cstheme="minorHAnsi"/>
          <w:sz w:val="22"/>
          <w:szCs w:val="22"/>
        </w:rPr>
        <w:t xml:space="preserve"> w </w:t>
      </w:r>
      <w:proofErr w:type="spellStart"/>
      <w:r w:rsidRPr="0096040B">
        <w:rPr>
          <w:rFonts w:asciiTheme="minorHAnsi" w:hAnsiTheme="minorHAnsi" w:cstheme="minorHAnsi"/>
          <w:sz w:val="22"/>
          <w:szCs w:val="22"/>
        </w:rPr>
        <w:t>myśl</w:t>
      </w:r>
      <w:proofErr w:type="spellEnd"/>
      <w:r w:rsidRPr="0096040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6040B">
        <w:rPr>
          <w:rFonts w:asciiTheme="minorHAnsi" w:hAnsiTheme="minorHAnsi" w:cstheme="minorHAnsi"/>
          <w:sz w:val="22"/>
          <w:szCs w:val="22"/>
        </w:rPr>
        <w:t>odnośnych</w:t>
      </w:r>
      <w:proofErr w:type="spellEnd"/>
      <w:r w:rsidRPr="0096040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6040B">
        <w:rPr>
          <w:rFonts w:asciiTheme="minorHAnsi" w:hAnsiTheme="minorHAnsi" w:cstheme="minorHAnsi"/>
          <w:sz w:val="22"/>
          <w:szCs w:val="22"/>
        </w:rPr>
        <w:t>przepisów</w:t>
      </w:r>
      <w:proofErr w:type="spellEnd"/>
      <w:r w:rsidRPr="0096040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6040B">
        <w:rPr>
          <w:rFonts w:asciiTheme="minorHAnsi" w:hAnsiTheme="minorHAnsi" w:cstheme="minorHAnsi"/>
          <w:sz w:val="22"/>
          <w:szCs w:val="22"/>
        </w:rPr>
        <w:t>Rozporządzenie</w:t>
      </w:r>
      <w:proofErr w:type="spellEnd"/>
      <w:r w:rsidRPr="0096040B">
        <w:rPr>
          <w:rFonts w:asciiTheme="minorHAnsi" w:hAnsiTheme="minorHAnsi" w:cstheme="minorHAnsi"/>
          <w:sz w:val="22"/>
          <w:szCs w:val="22"/>
        </w:rPr>
        <w:t xml:space="preserve"> (UE) 1272/2008 (CLP) (i </w:t>
      </w:r>
      <w:proofErr w:type="spellStart"/>
      <w:r w:rsidRPr="0096040B">
        <w:rPr>
          <w:rFonts w:asciiTheme="minorHAnsi" w:hAnsiTheme="minorHAnsi" w:cstheme="minorHAnsi"/>
          <w:sz w:val="22"/>
          <w:szCs w:val="22"/>
        </w:rPr>
        <w:t>późniejsze</w:t>
      </w:r>
      <w:proofErr w:type="spellEnd"/>
      <w:r w:rsidRPr="0096040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6040B">
        <w:rPr>
          <w:rFonts w:asciiTheme="minorHAnsi" w:hAnsiTheme="minorHAnsi" w:cstheme="minorHAnsi"/>
          <w:sz w:val="22"/>
          <w:szCs w:val="22"/>
        </w:rPr>
        <w:t>zmiany</w:t>
      </w:r>
      <w:proofErr w:type="spellEnd"/>
      <w:r w:rsidRPr="0096040B">
        <w:rPr>
          <w:rFonts w:asciiTheme="minorHAnsi" w:hAnsiTheme="minorHAnsi" w:cstheme="minorHAnsi"/>
          <w:sz w:val="22"/>
          <w:szCs w:val="22"/>
        </w:rPr>
        <w:t xml:space="preserve"> i </w:t>
      </w:r>
      <w:proofErr w:type="spellStart"/>
      <w:r w:rsidRPr="0096040B">
        <w:rPr>
          <w:rFonts w:asciiTheme="minorHAnsi" w:hAnsiTheme="minorHAnsi" w:cstheme="minorHAnsi"/>
          <w:sz w:val="22"/>
          <w:szCs w:val="22"/>
        </w:rPr>
        <w:t>dostosowania</w:t>
      </w:r>
      <w:proofErr w:type="spellEnd"/>
      <w:r w:rsidRPr="0096040B">
        <w:rPr>
          <w:rFonts w:asciiTheme="minorHAnsi" w:hAnsiTheme="minorHAnsi" w:cstheme="minorHAnsi"/>
          <w:sz w:val="22"/>
          <w:szCs w:val="22"/>
        </w:rPr>
        <w:t xml:space="preserve">) </w:t>
      </w:r>
      <w:proofErr w:type="spellStart"/>
      <w:r w:rsidRPr="0096040B">
        <w:rPr>
          <w:rFonts w:asciiTheme="minorHAnsi" w:hAnsiTheme="minorHAnsi" w:cstheme="minorHAnsi"/>
          <w:sz w:val="22"/>
          <w:szCs w:val="22"/>
        </w:rPr>
        <w:t>wymagają</w:t>
      </w:r>
      <w:proofErr w:type="spellEnd"/>
      <w:r w:rsidRPr="0096040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6040B">
        <w:rPr>
          <w:rFonts w:asciiTheme="minorHAnsi" w:hAnsiTheme="minorHAnsi" w:cstheme="minorHAnsi"/>
          <w:sz w:val="22"/>
          <w:szCs w:val="22"/>
        </w:rPr>
        <w:t>zgłoszenia</w:t>
      </w:r>
      <w:proofErr w:type="spellEnd"/>
      <w:r w:rsidRPr="0096040B">
        <w:rPr>
          <w:rFonts w:asciiTheme="minorHAnsi" w:hAnsiTheme="minorHAnsi" w:cstheme="minorHAnsi"/>
          <w:sz w:val="22"/>
          <w:szCs w:val="22"/>
        </w:rPr>
        <w:t xml:space="preserve"> pod </w:t>
      </w:r>
      <w:proofErr w:type="spellStart"/>
      <w:r w:rsidRPr="0096040B">
        <w:rPr>
          <w:rFonts w:asciiTheme="minorHAnsi" w:hAnsiTheme="minorHAnsi" w:cstheme="minorHAnsi"/>
          <w:sz w:val="22"/>
          <w:szCs w:val="22"/>
        </w:rPr>
        <w:t>względem</w:t>
      </w:r>
      <w:proofErr w:type="spellEnd"/>
      <w:r w:rsidRPr="0096040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6040B">
        <w:rPr>
          <w:rFonts w:asciiTheme="minorHAnsi" w:hAnsiTheme="minorHAnsi" w:cstheme="minorHAnsi"/>
          <w:sz w:val="22"/>
          <w:szCs w:val="22"/>
        </w:rPr>
        <w:t>ilościowym</w:t>
      </w:r>
      <w:proofErr w:type="spellEnd"/>
      <w:r w:rsidRPr="0096040B">
        <w:rPr>
          <w:rFonts w:asciiTheme="minorHAnsi" w:hAnsiTheme="minorHAnsi" w:cstheme="minorHAnsi"/>
          <w:sz w:val="22"/>
          <w:szCs w:val="22"/>
        </w:rPr>
        <w:t>.</w:t>
      </w:r>
    </w:p>
    <w:p w14:paraId="5CA6EF83" w14:textId="77777777" w:rsidR="008070FA" w:rsidRPr="003C4DFD" w:rsidRDefault="008070FA" w:rsidP="003C4DFD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68847EBF" w14:textId="403253C6" w:rsidR="003C4DFD" w:rsidRDefault="003C4DFD" w:rsidP="003C4DFD">
      <w:pPr>
        <w:jc w:val="both"/>
        <w:rPr>
          <w:rFonts w:asciiTheme="minorHAnsi" w:hAnsiTheme="minorHAnsi" w:cstheme="minorHAnsi"/>
          <w:i/>
          <w:iCs/>
          <w:sz w:val="22"/>
          <w:szCs w:val="22"/>
          <w:lang w:val="pl-PL"/>
        </w:rPr>
      </w:pPr>
      <w:r w:rsidRPr="003C4DFD">
        <w:rPr>
          <w:rFonts w:asciiTheme="minorHAnsi" w:hAnsiTheme="minorHAnsi" w:cstheme="minorHAnsi"/>
          <w:i/>
          <w:iCs/>
          <w:sz w:val="22"/>
          <w:szCs w:val="22"/>
          <w:lang w:val="pl-PL"/>
        </w:rPr>
        <w:t>Objaśnienia stosowanych skrótów podano w sekcji 16.</w:t>
      </w:r>
    </w:p>
    <w:p w14:paraId="796AA2F1" w14:textId="77777777" w:rsidR="003C4DFD" w:rsidRDefault="003C4DFD" w:rsidP="003C4DFD">
      <w:pPr>
        <w:jc w:val="both"/>
        <w:rPr>
          <w:rFonts w:asciiTheme="minorHAnsi" w:hAnsiTheme="minorHAnsi" w:cstheme="minorHAnsi"/>
          <w:i/>
          <w:iCs/>
          <w:sz w:val="22"/>
          <w:szCs w:val="22"/>
          <w:lang w:val="pl-PL"/>
        </w:rPr>
      </w:pPr>
    </w:p>
    <w:p w14:paraId="3282DA35" w14:textId="42F06588" w:rsidR="003C4DFD" w:rsidRPr="003C4DFD" w:rsidRDefault="00CD4396" w:rsidP="003C4DFD">
      <w:pPr>
        <w:pBdr>
          <w:top w:val="single" w:sz="4" w:space="1" w:color="AEAAAA"/>
          <w:left w:val="single" w:sz="4" w:space="4" w:color="AEAAAA"/>
          <w:bottom w:val="single" w:sz="4" w:space="1" w:color="AEAAAA"/>
          <w:right w:val="single" w:sz="4" w:space="4" w:color="AEAAAA"/>
        </w:pBdr>
        <w:shd w:val="clear" w:color="auto" w:fill="E7E6E6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>SEKCJA 4</w:t>
      </w:r>
      <w:r w:rsidR="003C4DFD" w:rsidRPr="003C4DFD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 xml:space="preserve">: </w:t>
      </w:r>
      <w:r w:rsidR="003C4DFD" w:rsidRPr="003C4DFD">
        <w:rPr>
          <w:rFonts w:asciiTheme="minorHAnsi" w:hAnsiTheme="minorHAnsi" w:cstheme="minorHAnsi"/>
          <w:b/>
          <w:sz w:val="22"/>
          <w:szCs w:val="22"/>
          <w:lang w:val="pl-PL"/>
        </w:rPr>
        <w:t>ŚRODKI PIERWSZEJ POMOCY</w:t>
      </w:r>
    </w:p>
    <w:p w14:paraId="0AF9F6EF" w14:textId="77777777" w:rsidR="003C4DFD" w:rsidRDefault="003C4DFD" w:rsidP="003C4DFD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tbl>
      <w:tblPr>
        <w:tblW w:w="9900" w:type="dxa"/>
        <w:tblInd w:w="8" w:type="dxa"/>
        <w:tblLayout w:type="fixed"/>
        <w:tblLook w:val="0000" w:firstRow="0" w:lastRow="0" w:firstColumn="0" w:lastColumn="0" w:noHBand="0" w:noVBand="0"/>
      </w:tblPr>
      <w:tblGrid>
        <w:gridCol w:w="553"/>
        <w:gridCol w:w="9240"/>
        <w:gridCol w:w="107"/>
      </w:tblGrid>
      <w:tr w:rsidR="003C4DFD" w:rsidRPr="007546BA" w14:paraId="1EB1B886" w14:textId="77777777" w:rsidTr="00CD4396">
        <w:tc>
          <w:tcPr>
            <w:tcW w:w="9900" w:type="dxa"/>
            <w:gridSpan w:val="3"/>
          </w:tcPr>
          <w:p w14:paraId="04B89CF1" w14:textId="77777777" w:rsidR="003C4DFD" w:rsidRDefault="003C4DFD" w:rsidP="003C4DFD">
            <w:pPr>
              <w:pStyle w:val="LeftBold"/>
              <w:keepNext/>
              <w:keepLines/>
              <w:spacing w:before="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 xml:space="preserve">4.1. </w:t>
            </w:r>
            <w:proofErr w:type="spellStart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Opis</w:t>
            </w:r>
            <w:proofErr w:type="spellEnd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środków</w:t>
            </w:r>
            <w:proofErr w:type="spellEnd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pierwszej</w:t>
            </w:r>
            <w:proofErr w:type="spellEnd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pomocy</w:t>
            </w:r>
            <w:proofErr w:type="spellEnd"/>
          </w:p>
          <w:p w14:paraId="1916E73C" w14:textId="77777777" w:rsidR="003320CB" w:rsidRPr="003C4DFD" w:rsidRDefault="003320CB" w:rsidP="003C4DFD">
            <w:pPr>
              <w:pStyle w:val="LeftBold"/>
              <w:keepNext/>
              <w:keepLines/>
              <w:spacing w:before="40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3C4DFD" w:rsidRPr="00E92474" w14:paraId="6B93DE9D" w14:textId="77777777" w:rsidTr="00CD4396">
        <w:tc>
          <w:tcPr>
            <w:tcW w:w="9900" w:type="dxa"/>
            <w:gridSpan w:val="3"/>
          </w:tcPr>
          <w:p w14:paraId="2300AA59" w14:textId="77777777" w:rsidR="003C4DFD" w:rsidRPr="003C4DFD" w:rsidRDefault="003C4DFD" w:rsidP="003C4DFD">
            <w:pPr>
              <w:pStyle w:val="LeftBold"/>
              <w:keepNext/>
              <w:keepLines/>
              <w:spacing w:before="40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C4DFD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Narażenie przez drogi oddechowe</w:t>
            </w:r>
          </w:p>
        </w:tc>
      </w:tr>
      <w:tr w:rsidR="003C4DFD" w:rsidRPr="00753234" w14:paraId="52BC7168" w14:textId="77777777" w:rsidTr="00CD4396">
        <w:tc>
          <w:tcPr>
            <w:tcW w:w="9900" w:type="dxa"/>
            <w:gridSpan w:val="3"/>
          </w:tcPr>
          <w:p w14:paraId="22D0156A" w14:textId="77777777" w:rsidR="003C4DFD" w:rsidRPr="003C4DFD" w:rsidRDefault="003C4DFD" w:rsidP="00894648">
            <w:pPr>
              <w:widowControl/>
              <w:autoSpaceDE w:val="0"/>
              <w:autoSpaceDN w:val="0"/>
              <w:adjustRightInd w:val="0"/>
              <w:jc w:val="both"/>
              <w:rPr>
                <w:rFonts w:asciiTheme="minorHAnsi" w:eastAsia="ArialNarrow" w:hAnsiTheme="minorHAnsi" w:cstheme="minorHAnsi"/>
                <w:snapToGrid/>
                <w:sz w:val="22"/>
                <w:szCs w:val="22"/>
                <w:lang w:val="pl-PL"/>
              </w:rPr>
            </w:pPr>
            <w:r w:rsidRPr="003C4DFD">
              <w:rPr>
                <w:rFonts w:asciiTheme="minorHAnsi" w:eastAsia="ArialNarrow" w:hAnsiTheme="minorHAnsi" w:cstheme="minorHAnsi"/>
                <w:snapToGrid/>
                <w:sz w:val="22"/>
                <w:szCs w:val="22"/>
                <w:lang w:val="pl-PL"/>
              </w:rPr>
              <w:t xml:space="preserve">Objawy: Narażenie na wysokie stężenie mieszaniny może spowodować uduszenie. </w:t>
            </w:r>
          </w:p>
          <w:p w14:paraId="23D23809" w14:textId="77777777" w:rsidR="003C4DFD" w:rsidRPr="003C4DFD" w:rsidRDefault="003C4DFD" w:rsidP="00894648">
            <w:pPr>
              <w:widowControl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C4DFD">
              <w:rPr>
                <w:rFonts w:asciiTheme="minorHAnsi" w:eastAsia="ArialNarrow" w:hAnsiTheme="minorHAnsi" w:cstheme="minorHAnsi"/>
                <w:snapToGrid/>
                <w:sz w:val="22"/>
                <w:szCs w:val="22"/>
                <w:lang w:val="pl-PL"/>
              </w:rPr>
              <w:t>Przenieść poszkodowanego na świeże powietrze. Nie pozostawiać poszkodowanego bez opieki. Zapewnić poszkodowanemu ciepło i spokój. W przypadku utraty przytomności ułożyć w pozycji bocznej ustalonej. W przypadku utrudnionego oddychania, o ile to możliwe, podać tlen lub zastosować sztuczne oddychanie. W przypadku zatrzymania akcji serca (brak pulsu) należy podjąć resuscytację krążeniowo-oddechową. Niezwłocznie zasięgnąć porady lekarskiej.</w:t>
            </w:r>
          </w:p>
        </w:tc>
      </w:tr>
      <w:tr w:rsidR="003C4DFD" w:rsidRPr="00E92474" w14:paraId="141D915D" w14:textId="77777777" w:rsidTr="00CD4396">
        <w:tc>
          <w:tcPr>
            <w:tcW w:w="9900" w:type="dxa"/>
            <w:gridSpan w:val="3"/>
          </w:tcPr>
          <w:p w14:paraId="22578F34" w14:textId="77777777" w:rsidR="003C4DFD" w:rsidRPr="003C4DFD" w:rsidRDefault="003C4DFD" w:rsidP="00894648">
            <w:pPr>
              <w:pStyle w:val="LeftBold"/>
              <w:keepNext/>
              <w:keepLines/>
              <w:spacing w:before="40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C4DFD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Kontakt ze skórą</w:t>
            </w:r>
          </w:p>
        </w:tc>
      </w:tr>
      <w:tr w:rsidR="003C4DFD" w:rsidRPr="00E92474" w14:paraId="2841FC61" w14:textId="77777777" w:rsidTr="00CD4396">
        <w:tc>
          <w:tcPr>
            <w:tcW w:w="9900" w:type="dxa"/>
            <w:gridSpan w:val="3"/>
          </w:tcPr>
          <w:p w14:paraId="4D5E5D99" w14:textId="77777777" w:rsidR="003C4DFD" w:rsidRPr="003C4DFD" w:rsidRDefault="003C4DFD" w:rsidP="00894648">
            <w:pPr>
              <w:widowControl/>
              <w:autoSpaceDE w:val="0"/>
              <w:autoSpaceDN w:val="0"/>
              <w:adjustRightInd w:val="0"/>
              <w:jc w:val="both"/>
              <w:rPr>
                <w:rFonts w:asciiTheme="minorHAnsi" w:eastAsia="ArialNarrow" w:hAnsiTheme="minorHAnsi" w:cstheme="minorHAnsi"/>
                <w:snapToGrid/>
                <w:sz w:val="22"/>
                <w:szCs w:val="22"/>
                <w:lang w:val="pl-PL"/>
              </w:rPr>
            </w:pPr>
            <w:r w:rsidRPr="003C4DFD">
              <w:rPr>
                <w:rFonts w:asciiTheme="minorHAnsi" w:eastAsia="ArialNarrow" w:hAnsiTheme="minorHAnsi" w:cstheme="minorHAnsi"/>
                <w:snapToGrid/>
                <w:sz w:val="22"/>
                <w:szCs w:val="22"/>
                <w:lang w:val="pl-PL"/>
              </w:rPr>
              <w:t>Objawy: Kontakt z produktami w postaci płynnej może spowodować odmrożenia.</w:t>
            </w:r>
          </w:p>
          <w:p w14:paraId="383994FE" w14:textId="269CD9DF" w:rsidR="003C4DFD" w:rsidRPr="003C4DFD" w:rsidRDefault="003C4DFD" w:rsidP="00894648">
            <w:pPr>
              <w:widowControl/>
              <w:autoSpaceDE w:val="0"/>
              <w:autoSpaceDN w:val="0"/>
              <w:adjustRightInd w:val="0"/>
              <w:jc w:val="both"/>
              <w:rPr>
                <w:rFonts w:asciiTheme="minorHAnsi" w:eastAsia="ArialNarrow" w:hAnsiTheme="minorHAnsi" w:cstheme="minorHAnsi"/>
                <w:snapToGrid/>
                <w:sz w:val="22"/>
                <w:szCs w:val="22"/>
                <w:lang w:val="pl-PL"/>
              </w:rPr>
            </w:pPr>
            <w:r w:rsidRPr="003C4DFD">
              <w:rPr>
                <w:rFonts w:asciiTheme="minorHAnsi" w:eastAsia="ArialNarrow" w:hAnsiTheme="minorHAnsi" w:cstheme="minorHAnsi"/>
                <w:snapToGrid/>
                <w:sz w:val="22"/>
                <w:szCs w:val="22"/>
                <w:lang w:val="pl-PL"/>
              </w:rPr>
              <w:t>Nie zdejmować odzieży pr</w:t>
            </w:r>
            <w:r w:rsidR="007B52C3">
              <w:rPr>
                <w:rFonts w:asciiTheme="minorHAnsi" w:eastAsia="ArialNarrow" w:hAnsiTheme="minorHAnsi" w:cstheme="minorHAnsi"/>
                <w:snapToGrid/>
                <w:sz w:val="22"/>
                <w:szCs w:val="22"/>
                <w:lang w:val="pl-PL"/>
              </w:rPr>
              <w:t>zywartej do miejsc odmrożonych.</w:t>
            </w:r>
          </w:p>
          <w:p w14:paraId="4A548A14" w14:textId="1451626F" w:rsidR="003C4DFD" w:rsidRPr="00775FD2" w:rsidRDefault="003C4DFD" w:rsidP="00894648">
            <w:pPr>
              <w:widowControl/>
              <w:autoSpaceDE w:val="0"/>
              <w:autoSpaceDN w:val="0"/>
              <w:adjustRightInd w:val="0"/>
              <w:jc w:val="both"/>
              <w:rPr>
                <w:rFonts w:asciiTheme="minorHAnsi" w:eastAsia="ArialNarrow" w:hAnsiTheme="minorHAnsi" w:cstheme="minorHAnsi"/>
                <w:snapToGrid/>
                <w:sz w:val="22"/>
                <w:szCs w:val="22"/>
                <w:lang w:val="pl-PL"/>
              </w:rPr>
            </w:pPr>
            <w:r w:rsidRPr="003C4DFD">
              <w:rPr>
                <w:rFonts w:asciiTheme="minorHAnsi" w:eastAsia="ArialNarrow" w:hAnsiTheme="minorHAnsi" w:cstheme="minorHAnsi"/>
                <w:snapToGrid/>
                <w:sz w:val="22"/>
                <w:szCs w:val="22"/>
                <w:lang w:val="pl-PL"/>
              </w:rPr>
              <w:t>Niezwłocznie przepłukać zanieczyszczony obszar dużą ilością wody – kontynuować płukanie przez 15 min.</w:t>
            </w:r>
            <w:r w:rsidR="00894648">
              <w:rPr>
                <w:rFonts w:asciiTheme="minorHAnsi" w:eastAsia="ArialNarrow" w:hAnsiTheme="minorHAnsi" w:cstheme="minorHAnsi"/>
                <w:snapToGrid/>
                <w:sz w:val="22"/>
                <w:szCs w:val="22"/>
                <w:lang w:val="pl-PL"/>
              </w:rPr>
              <w:t xml:space="preserve"> </w:t>
            </w:r>
            <w:r w:rsidRPr="003C4DFD">
              <w:rPr>
                <w:rFonts w:asciiTheme="minorHAnsi" w:eastAsia="ArialNarrow" w:hAnsiTheme="minorHAnsi" w:cstheme="minorHAnsi"/>
                <w:snapToGrid/>
                <w:sz w:val="22"/>
                <w:szCs w:val="22"/>
                <w:lang w:val="pl-PL"/>
              </w:rPr>
              <w:t>Jeśli występują objawy odmrożenia (zbielenie lub zaczerwienienie skory, uczucie pieczenia lub mrowienia), nie wolno pocierać,</w:t>
            </w:r>
            <w:r w:rsidR="00775FD2">
              <w:rPr>
                <w:rFonts w:asciiTheme="minorHAnsi" w:eastAsia="ArialNarrow" w:hAnsiTheme="minorHAnsi" w:cstheme="minorHAnsi"/>
                <w:snapToGrid/>
                <w:sz w:val="22"/>
                <w:szCs w:val="22"/>
                <w:lang w:val="pl-PL"/>
              </w:rPr>
              <w:t xml:space="preserve"> </w:t>
            </w:r>
            <w:r w:rsidRPr="003C4DFD">
              <w:rPr>
                <w:rFonts w:asciiTheme="minorHAnsi" w:eastAsia="ArialNarrow" w:hAnsiTheme="minorHAnsi" w:cstheme="minorHAnsi"/>
                <w:snapToGrid/>
                <w:sz w:val="22"/>
                <w:szCs w:val="22"/>
                <w:lang w:val="pl-PL"/>
              </w:rPr>
              <w:t>masować ani uciskać odmrożonego obszaru. Niezwłocznie skierować poszkodowanego do szpitala.</w:t>
            </w:r>
          </w:p>
        </w:tc>
      </w:tr>
      <w:tr w:rsidR="003C4DFD" w:rsidRPr="00E92474" w14:paraId="5AD7AC37" w14:textId="77777777" w:rsidTr="00CD4396">
        <w:tc>
          <w:tcPr>
            <w:tcW w:w="9900" w:type="dxa"/>
            <w:gridSpan w:val="3"/>
          </w:tcPr>
          <w:p w14:paraId="067BEA49" w14:textId="77777777" w:rsidR="003C4DFD" w:rsidRPr="003C4DFD" w:rsidRDefault="003C4DFD" w:rsidP="00894648">
            <w:pPr>
              <w:pStyle w:val="LeftBold"/>
              <w:keepNext/>
              <w:keepLines/>
              <w:spacing w:before="40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C4DFD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Kontakt z oczami</w:t>
            </w:r>
          </w:p>
        </w:tc>
      </w:tr>
      <w:tr w:rsidR="003C4DFD" w:rsidRPr="00E92474" w14:paraId="5BB24095" w14:textId="77777777" w:rsidTr="00CD4396">
        <w:tc>
          <w:tcPr>
            <w:tcW w:w="9900" w:type="dxa"/>
            <w:gridSpan w:val="3"/>
          </w:tcPr>
          <w:p w14:paraId="73C87A03" w14:textId="7C4AFFA6" w:rsidR="003C4DFD" w:rsidRPr="00775FD2" w:rsidRDefault="003C4DFD" w:rsidP="00894648">
            <w:pPr>
              <w:widowControl/>
              <w:autoSpaceDE w:val="0"/>
              <w:autoSpaceDN w:val="0"/>
              <w:adjustRightInd w:val="0"/>
              <w:jc w:val="both"/>
              <w:rPr>
                <w:rFonts w:asciiTheme="minorHAnsi" w:eastAsia="ArialNarrow" w:hAnsiTheme="minorHAnsi" w:cstheme="minorHAnsi"/>
                <w:snapToGrid/>
                <w:sz w:val="22"/>
                <w:szCs w:val="22"/>
                <w:lang w:val="pl-PL"/>
              </w:rPr>
            </w:pPr>
            <w:r w:rsidRPr="003C4DFD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Natychmiast przemywać oczy dużą ilością letniej wody, co najmniej 15 min. (przy odwiniętych powiekach), w trakcie przemywania jak najszybciej usunąć szkła kontaktowe, unikać silnego strumienia wody ze względu na ryzyko uszkodzenia rogówki, w przypadku zanieczyszczenia jednego oka, chronić w trakcie przemywania drugie oko przed zanieczyszczeniem. </w:t>
            </w:r>
            <w:r w:rsidRPr="003C4DFD">
              <w:rPr>
                <w:rFonts w:asciiTheme="minorHAnsi" w:eastAsia="ArialNarrow" w:hAnsiTheme="minorHAnsi" w:cstheme="minorHAnsi"/>
                <w:snapToGrid/>
                <w:sz w:val="22"/>
                <w:szCs w:val="22"/>
                <w:lang w:val="pl-PL"/>
              </w:rPr>
              <w:t>Jeśli utrzymują się objawy odmrożenia, ból, obrzęk, łzawienie lub światłowstręt, należy</w:t>
            </w:r>
            <w:r w:rsidR="007B52C3">
              <w:rPr>
                <w:rFonts w:asciiTheme="minorHAnsi" w:eastAsia="ArialNarrow" w:hAnsiTheme="minorHAnsi" w:cstheme="minorHAnsi"/>
                <w:snapToGrid/>
                <w:sz w:val="22"/>
                <w:szCs w:val="22"/>
                <w:lang w:val="pl-PL"/>
              </w:rPr>
              <w:t xml:space="preserve"> niezwłocznie umieścić pacjenta</w:t>
            </w:r>
            <w:r w:rsidR="00775FD2">
              <w:rPr>
                <w:rFonts w:asciiTheme="minorHAnsi" w:eastAsia="ArialNarrow" w:hAnsiTheme="minorHAnsi" w:cstheme="minorHAnsi"/>
                <w:snapToGrid/>
                <w:sz w:val="22"/>
                <w:szCs w:val="22"/>
                <w:lang w:val="pl-PL"/>
              </w:rPr>
              <w:t xml:space="preserve"> </w:t>
            </w:r>
            <w:r w:rsidRPr="003C4DFD">
              <w:rPr>
                <w:rFonts w:asciiTheme="minorHAnsi" w:eastAsia="ArialNarrow" w:hAnsiTheme="minorHAnsi" w:cstheme="minorHAnsi"/>
                <w:snapToGrid/>
                <w:sz w:val="22"/>
                <w:szCs w:val="22"/>
                <w:lang w:val="pl-PL"/>
              </w:rPr>
              <w:t>w specj</w:t>
            </w:r>
            <w:r w:rsidR="007B52C3">
              <w:rPr>
                <w:rFonts w:asciiTheme="minorHAnsi" w:eastAsia="ArialNarrow" w:hAnsiTheme="minorHAnsi" w:cstheme="minorHAnsi"/>
                <w:snapToGrid/>
                <w:sz w:val="22"/>
                <w:szCs w:val="22"/>
                <w:lang w:val="pl-PL"/>
              </w:rPr>
              <w:t>alistycznej placówce medycznej.</w:t>
            </w:r>
          </w:p>
          <w:p w14:paraId="6CFDB268" w14:textId="77777777" w:rsidR="003C4DFD" w:rsidRPr="003C4DFD" w:rsidRDefault="003C4DFD" w:rsidP="00894648">
            <w:pPr>
              <w:keepLines/>
              <w:spacing w:before="40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C4DFD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Uwaga: osoby narażone na skażenie oczu powinny być pouczone o konieczności i sposobie ich natychmiastowego płukania.</w:t>
            </w:r>
          </w:p>
        </w:tc>
      </w:tr>
      <w:tr w:rsidR="003C4DFD" w:rsidRPr="00E92474" w14:paraId="094004BC" w14:textId="77777777" w:rsidTr="00CD4396">
        <w:tc>
          <w:tcPr>
            <w:tcW w:w="9900" w:type="dxa"/>
            <w:gridSpan w:val="3"/>
          </w:tcPr>
          <w:p w14:paraId="60647742" w14:textId="77777777" w:rsidR="003C4DFD" w:rsidRPr="003C4DFD" w:rsidRDefault="003C4DFD" w:rsidP="00894648">
            <w:pPr>
              <w:pStyle w:val="LeftBold"/>
              <w:keepNext/>
              <w:keepLines/>
              <w:spacing w:before="40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C4DFD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Narażenie przez drogi pokarmowe</w:t>
            </w:r>
          </w:p>
        </w:tc>
      </w:tr>
      <w:tr w:rsidR="003C4DFD" w:rsidRPr="00E92474" w14:paraId="6B792FEB" w14:textId="77777777" w:rsidTr="00CD4396">
        <w:tc>
          <w:tcPr>
            <w:tcW w:w="9900" w:type="dxa"/>
            <w:gridSpan w:val="3"/>
          </w:tcPr>
          <w:p w14:paraId="78024708" w14:textId="30928D2A" w:rsidR="003C4DFD" w:rsidRPr="003C4DFD" w:rsidRDefault="003C4DFD" w:rsidP="00894648">
            <w:pPr>
              <w:widowControl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napToGrid/>
                <w:sz w:val="22"/>
                <w:szCs w:val="22"/>
                <w:lang w:val="pl-PL"/>
              </w:rPr>
            </w:pPr>
            <w:r w:rsidRPr="003C4DFD">
              <w:rPr>
                <w:rFonts w:asciiTheme="minorHAnsi" w:eastAsia="ArialNarrow" w:hAnsiTheme="minorHAnsi" w:cstheme="minorHAnsi"/>
                <w:snapToGrid/>
                <w:sz w:val="22"/>
                <w:szCs w:val="22"/>
                <w:lang w:val="pl-PL"/>
              </w:rPr>
              <w:t>Nie jest uznawana za najbardziej prawdopodobną drogę narażenia - odmrożenia warg i jamy ustnej mogą wystąpić, w przypadku kontaktu z produktem w postaci płynnej</w:t>
            </w:r>
            <w:r w:rsidR="007B52C3">
              <w:rPr>
                <w:rFonts w:asciiTheme="minorHAnsi" w:eastAsia="ArialNarrow" w:hAnsiTheme="minorHAnsi" w:cstheme="minorHAnsi"/>
                <w:snapToGrid/>
                <w:sz w:val="22"/>
                <w:szCs w:val="22"/>
                <w:lang w:val="pl-PL"/>
              </w:rPr>
              <w:t>.</w:t>
            </w:r>
          </w:p>
          <w:p w14:paraId="0A6BFA97" w14:textId="77777777" w:rsidR="003C4DFD" w:rsidRPr="003C4DFD" w:rsidRDefault="003C4DFD" w:rsidP="00894648">
            <w:pPr>
              <w:tabs>
                <w:tab w:val="left" w:pos="-720"/>
              </w:tabs>
              <w:suppressAutoHyphens/>
              <w:snapToGrid w:val="0"/>
              <w:spacing w:before="40"/>
              <w:jc w:val="both"/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val="pl-PL"/>
              </w:rPr>
            </w:pPr>
            <w:r w:rsidRPr="003C4DFD">
              <w:rPr>
                <w:rFonts w:asciiTheme="minorHAnsi" w:hAnsiTheme="minorHAnsi" w:cstheme="minorHAnsi"/>
                <w:snapToGrid/>
                <w:sz w:val="22"/>
                <w:szCs w:val="22"/>
                <w:lang w:val="pl-PL"/>
              </w:rPr>
              <w:t xml:space="preserve">Nie prowokować wymiotów </w:t>
            </w:r>
            <w:r w:rsidRPr="003C4DFD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i nie podawać niczego bez specjalnych zaleceń lekarza.</w:t>
            </w:r>
            <w:r w:rsidRPr="003C4DFD">
              <w:rPr>
                <w:rFonts w:asciiTheme="minorHAnsi" w:hAnsiTheme="minorHAnsi" w:cstheme="minorHAnsi"/>
                <w:snapToGrid/>
                <w:sz w:val="22"/>
                <w:szCs w:val="22"/>
                <w:lang w:val="pl-PL"/>
              </w:rPr>
              <w:t xml:space="preserve"> Jeśli wymiotujący leży na plecach, ułożyć go twarzą w dół. Przewieźć zatrutego do szpitala w celu obserwacji i ewentualnego leczenia. Pokazać kartę charakterystyki, opakowanie lub etykietę. </w:t>
            </w:r>
            <w:r w:rsidRPr="003C4DFD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Niezwłocznie wezwać lekarza.</w:t>
            </w:r>
          </w:p>
        </w:tc>
      </w:tr>
      <w:tr w:rsidR="003C4DFD" w:rsidRPr="00E92474" w14:paraId="0EE058C5" w14:textId="77777777" w:rsidTr="00CD4396">
        <w:tc>
          <w:tcPr>
            <w:tcW w:w="9900" w:type="dxa"/>
            <w:gridSpan w:val="3"/>
          </w:tcPr>
          <w:p w14:paraId="23304C00" w14:textId="77777777" w:rsidR="003C4DFD" w:rsidRPr="003C4DFD" w:rsidRDefault="003C4DFD" w:rsidP="00D2087B">
            <w:pPr>
              <w:pStyle w:val="LeftBold"/>
              <w:keepNext/>
              <w:keepLines/>
              <w:spacing w:before="40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3C4DFD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lastRenderedPageBreak/>
              <w:t>Uwagi ogólne</w:t>
            </w:r>
          </w:p>
        </w:tc>
      </w:tr>
      <w:tr w:rsidR="003C4DFD" w:rsidRPr="00E92474" w14:paraId="312AF221" w14:textId="77777777" w:rsidTr="00CD4396">
        <w:tc>
          <w:tcPr>
            <w:tcW w:w="9900" w:type="dxa"/>
            <w:gridSpan w:val="3"/>
          </w:tcPr>
          <w:p w14:paraId="4FBA3CF5" w14:textId="77777777" w:rsidR="003C4DFD" w:rsidRPr="003C4DFD" w:rsidRDefault="003C4DFD" w:rsidP="00D2087B">
            <w:pPr>
              <w:pStyle w:val="LeftBold"/>
              <w:keepNext/>
              <w:keepLines/>
              <w:spacing w:before="40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3C4DFD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W przypadku wystąpienia jakichkolwiek niepokojących objawów wezwać natychmiast lekarza lub odwieźć poszkodowanego do szpitala, pokazać opakowanie produktu lub etykietę.</w:t>
            </w:r>
          </w:p>
          <w:p w14:paraId="3C774628" w14:textId="77777777" w:rsidR="003C4DFD" w:rsidRDefault="003C4DFD" w:rsidP="00D2087B">
            <w:pPr>
              <w:pStyle w:val="LeftBold"/>
              <w:keepNext/>
              <w:keepLines/>
              <w:spacing w:before="40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3C4DFD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Pacjenta nieprzytomnego ułożyć w pozycji bocznej ustalonej, zapewnić zatrutemu spokój, chronić przed utratą ciepła, kontrolować oddech i puls. Nigdy nie wywoływać wymiotów ani nie podawać niczego doustnie osobie nieprzytomnej lub zamroczonej.</w:t>
            </w:r>
          </w:p>
          <w:p w14:paraId="36C1501B" w14:textId="77777777" w:rsidR="003C4DFD" w:rsidRPr="003C4DFD" w:rsidRDefault="003C4DFD" w:rsidP="00D2087B">
            <w:pPr>
              <w:pStyle w:val="LeftBold"/>
              <w:keepNext/>
              <w:keepLines/>
              <w:spacing w:before="40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</w:p>
        </w:tc>
      </w:tr>
      <w:tr w:rsidR="003C4DFD" w:rsidRPr="00E92474" w14:paraId="6DD78959" w14:textId="77777777" w:rsidTr="00CD4396">
        <w:tc>
          <w:tcPr>
            <w:tcW w:w="9900" w:type="dxa"/>
            <w:gridSpan w:val="3"/>
          </w:tcPr>
          <w:p w14:paraId="65017A2A" w14:textId="77777777" w:rsidR="003C4DFD" w:rsidRDefault="003C4DFD" w:rsidP="00D2087B">
            <w:pPr>
              <w:pStyle w:val="LeftBold"/>
              <w:keepNext/>
              <w:keepLines/>
              <w:spacing w:before="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 xml:space="preserve">4.2. </w:t>
            </w:r>
            <w:proofErr w:type="spellStart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Najważniejsze</w:t>
            </w:r>
            <w:proofErr w:type="spellEnd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ostre</w:t>
            </w:r>
            <w:proofErr w:type="spellEnd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 xml:space="preserve"> i </w:t>
            </w:r>
            <w:proofErr w:type="spellStart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opóźnione</w:t>
            </w:r>
            <w:proofErr w:type="spellEnd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objawy</w:t>
            </w:r>
            <w:proofErr w:type="spellEnd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oraz</w:t>
            </w:r>
            <w:proofErr w:type="spellEnd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skutki</w:t>
            </w:r>
            <w:proofErr w:type="spellEnd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narażenia</w:t>
            </w:r>
            <w:proofErr w:type="spellEnd"/>
          </w:p>
          <w:p w14:paraId="5797990E" w14:textId="77777777" w:rsidR="003320CB" w:rsidRPr="003C4DFD" w:rsidRDefault="003320CB" w:rsidP="00D2087B">
            <w:pPr>
              <w:pStyle w:val="LeftBold"/>
              <w:keepNext/>
              <w:keepLines/>
              <w:spacing w:before="40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3C4DFD" w:rsidRPr="001F3032" w14:paraId="6D751AF3" w14:textId="77777777" w:rsidTr="00CD4396">
        <w:tc>
          <w:tcPr>
            <w:tcW w:w="9900" w:type="dxa"/>
            <w:gridSpan w:val="3"/>
          </w:tcPr>
          <w:p w14:paraId="05F89231" w14:textId="77777777" w:rsidR="005925B8" w:rsidRPr="00111FBC" w:rsidRDefault="005925B8" w:rsidP="005925B8">
            <w:pPr>
              <w:widowControl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napToGrid/>
                <w:color w:val="000000"/>
                <w:sz w:val="22"/>
                <w:szCs w:val="22"/>
                <w:lang w:val="pl-PL"/>
              </w:rPr>
            </w:pPr>
            <w:r w:rsidRPr="00111FBC">
              <w:rPr>
                <w:rFonts w:asciiTheme="minorHAnsi" w:hAnsiTheme="minorHAnsi" w:cstheme="minorHAnsi"/>
                <w:snapToGrid/>
                <w:color w:val="000000"/>
                <w:sz w:val="22"/>
                <w:szCs w:val="22"/>
                <w:lang w:val="pl-PL"/>
              </w:rPr>
              <w:t>Nie są znane przypadki ujemnego skutkowania produktu na zdrowie.</w:t>
            </w:r>
          </w:p>
          <w:p w14:paraId="00BCFE51" w14:textId="77777777" w:rsidR="003C4DFD" w:rsidRPr="003C4DFD" w:rsidRDefault="003C4DFD" w:rsidP="00D2087B">
            <w:pPr>
              <w:pStyle w:val="LeftBold"/>
              <w:keepNext/>
              <w:keepLines/>
              <w:spacing w:before="40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</w:p>
        </w:tc>
      </w:tr>
      <w:tr w:rsidR="003C4DFD" w:rsidRPr="007546BA" w14:paraId="1D5113A1" w14:textId="77777777" w:rsidTr="00CD4396">
        <w:tc>
          <w:tcPr>
            <w:tcW w:w="9900" w:type="dxa"/>
            <w:gridSpan w:val="3"/>
          </w:tcPr>
          <w:p w14:paraId="1E0FF39C" w14:textId="77777777" w:rsidR="003C4DFD" w:rsidRDefault="003C4DFD" w:rsidP="00D2087B">
            <w:pPr>
              <w:pStyle w:val="LeftBold"/>
              <w:keepNext/>
              <w:keepLines/>
              <w:spacing w:before="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 xml:space="preserve">4.3. </w:t>
            </w:r>
            <w:proofErr w:type="spellStart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Wskazania</w:t>
            </w:r>
            <w:proofErr w:type="spellEnd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dotyczące</w:t>
            </w:r>
            <w:proofErr w:type="spellEnd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wszelkiej</w:t>
            </w:r>
            <w:proofErr w:type="spellEnd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natychmiastowej</w:t>
            </w:r>
            <w:proofErr w:type="spellEnd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pomocy</w:t>
            </w:r>
            <w:proofErr w:type="spellEnd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lekarskiej</w:t>
            </w:r>
            <w:proofErr w:type="spellEnd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 xml:space="preserve"> i </w:t>
            </w:r>
            <w:proofErr w:type="spellStart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szczególnego</w:t>
            </w:r>
            <w:proofErr w:type="spellEnd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postępowania</w:t>
            </w:r>
            <w:proofErr w:type="spellEnd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 xml:space="preserve"> z </w:t>
            </w:r>
            <w:proofErr w:type="spellStart"/>
            <w:r w:rsidRPr="003C4DF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poszkodowanym</w:t>
            </w:r>
            <w:proofErr w:type="spellEnd"/>
          </w:p>
          <w:p w14:paraId="4097DEF4" w14:textId="77777777" w:rsidR="003320CB" w:rsidRPr="003C4DFD" w:rsidRDefault="003320CB" w:rsidP="00D2087B">
            <w:pPr>
              <w:pStyle w:val="LeftBold"/>
              <w:keepNext/>
              <w:keepLines/>
              <w:spacing w:before="40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3C4DFD" w:rsidRPr="007546BA" w14:paraId="7DF7ABDA" w14:textId="77777777" w:rsidTr="00CD4396">
        <w:tc>
          <w:tcPr>
            <w:tcW w:w="9900" w:type="dxa"/>
            <w:gridSpan w:val="3"/>
          </w:tcPr>
          <w:p w14:paraId="1B73D937" w14:textId="43646F99" w:rsidR="003C4DFD" w:rsidRDefault="000C2959" w:rsidP="00D2087B">
            <w:pPr>
              <w:pStyle w:val="NormalnyWeb"/>
              <w:keepLines/>
              <w:widowControl w:val="0"/>
              <w:spacing w:before="40" w:beforeAutospacing="0" w:after="0" w:afterAutospacing="0"/>
              <w:jc w:val="both"/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>Leczyć symptomatycznie i wspomagająco.</w:t>
            </w:r>
          </w:p>
          <w:p w14:paraId="4660DF68" w14:textId="77777777" w:rsidR="00CD4396" w:rsidRDefault="00CD4396" w:rsidP="00D2087B">
            <w:pPr>
              <w:pStyle w:val="NormalnyWeb"/>
              <w:keepLines/>
              <w:widowControl w:val="0"/>
              <w:spacing w:before="40" w:beforeAutospacing="0" w:after="0" w:afterAutospacing="0"/>
              <w:jc w:val="both"/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</w:pPr>
          </w:p>
          <w:p w14:paraId="0D677D1D" w14:textId="37D254BF" w:rsidR="00CD4396" w:rsidRPr="003C4DFD" w:rsidRDefault="00CD4396" w:rsidP="003320CB">
            <w:pPr>
              <w:pBdr>
                <w:top w:val="single" w:sz="4" w:space="1" w:color="AEAAAA"/>
                <w:left w:val="single" w:sz="4" w:space="4" w:color="AEAAAA"/>
                <w:bottom w:val="single" w:sz="4" w:space="1" w:color="AEAAAA"/>
                <w:right w:val="single" w:sz="4" w:space="4" w:color="AEAAAA"/>
              </w:pBdr>
              <w:shd w:val="clear" w:color="auto" w:fill="E7E6E6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3C4DF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  <w:t xml:space="preserve">SEKCJA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  <w:t>5</w:t>
            </w:r>
            <w:r w:rsidRPr="003C4DF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  <w:t xml:space="preserve">: </w:t>
            </w:r>
            <w:r w:rsidRPr="00CD439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  <w:t>POSTĘPOWANIE W PRZYPADKU POŻARU</w:t>
            </w:r>
          </w:p>
          <w:p w14:paraId="739CD9D4" w14:textId="77777777" w:rsidR="00CD4396" w:rsidRPr="00CD4396" w:rsidRDefault="00CD4396" w:rsidP="00D2087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pl-PL"/>
              </w:rPr>
            </w:pPr>
          </w:p>
          <w:p w14:paraId="7C649F3A" w14:textId="77777777" w:rsidR="00887150" w:rsidRDefault="00CD4396" w:rsidP="00D2087B">
            <w:pPr>
              <w:widowControl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CD4396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 xml:space="preserve">5.1. </w:t>
            </w:r>
            <w:proofErr w:type="spellStart"/>
            <w:r w:rsidRPr="00CD4396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>Środki</w:t>
            </w:r>
            <w:proofErr w:type="spellEnd"/>
            <w:r w:rsidRPr="00CD4396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CD4396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>gaśnicze</w:t>
            </w:r>
            <w:proofErr w:type="spellEnd"/>
          </w:p>
          <w:p w14:paraId="5C12564E" w14:textId="77777777" w:rsidR="005925B8" w:rsidRDefault="005925B8" w:rsidP="005925B8">
            <w:pPr>
              <w:widowControl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napToGrid/>
                <w:color w:val="000000"/>
                <w:sz w:val="22"/>
                <w:szCs w:val="22"/>
                <w:lang w:val="pl-PL"/>
              </w:rPr>
            </w:pPr>
          </w:p>
          <w:p w14:paraId="257F61CA" w14:textId="30EBAB2B" w:rsidR="005925B8" w:rsidRPr="0096040B" w:rsidRDefault="005925B8" w:rsidP="005925B8">
            <w:pPr>
              <w:widowControl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napToGrid/>
                <w:color w:val="000000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napToGrid/>
                <w:color w:val="000000"/>
                <w:sz w:val="22"/>
                <w:szCs w:val="22"/>
                <w:lang w:val="pl-PL"/>
              </w:rPr>
              <w:t>ZALECANE ŚRODKI GAŚNICZE</w:t>
            </w:r>
          </w:p>
          <w:p w14:paraId="22D74598" w14:textId="77777777" w:rsidR="005925B8" w:rsidRPr="0096040B" w:rsidRDefault="005925B8" w:rsidP="005925B8">
            <w:pPr>
              <w:widowControl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napToGrid/>
                <w:color w:val="000000"/>
                <w:sz w:val="22"/>
                <w:szCs w:val="22"/>
                <w:lang w:val="pl-PL"/>
              </w:rPr>
            </w:pPr>
            <w:r w:rsidRPr="0096040B">
              <w:rPr>
                <w:rFonts w:asciiTheme="minorHAnsi" w:hAnsiTheme="minorHAnsi" w:cstheme="minorHAnsi"/>
                <w:snapToGrid/>
                <w:color w:val="000000"/>
                <w:sz w:val="22"/>
                <w:szCs w:val="22"/>
                <w:lang w:val="pl-PL"/>
              </w:rPr>
              <w:t>Zwykłe środki gaśnicze: dwutlenek węgla, piana, pro</w:t>
            </w:r>
            <w:r>
              <w:rPr>
                <w:rFonts w:asciiTheme="minorHAnsi" w:hAnsiTheme="minorHAnsi" w:cstheme="minorHAnsi"/>
                <w:snapToGrid/>
                <w:color w:val="000000"/>
                <w:sz w:val="22"/>
                <w:szCs w:val="22"/>
                <w:lang w:val="pl-PL"/>
              </w:rPr>
              <w:t>szki gaśnicze i mgła chłodziwa.</w:t>
            </w:r>
          </w:p>
          <w:p w14:paraId="3795AF70" w14:textId="77777777" w:rsidR="005925B8" w:rsidRDefault="005925B8" w:rsidP="005925B8">
            <w:pPr>
              <w:widowControl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napToGrid/>
                <w:color w:val="000000"/>
                <w:sz w:val="22"/>
                <w:szCs w:val="22"/>
                <w:lang w:val="pl-PL"/>
              </w:rPr>
            </w:pPr>
          </w:p>
          <w:p w14:paraId="04781FA7" w14:textId="77777777" w:rsidR="005925B8" w:rsidRPr="0096040B" w:rsidRDefault="005925B8" w:rsidP="005925B8">
            <w:pPr>
              <w:widowControl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napToGrid/>
                <w:color w:val="000000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napToGrid/>
                <w:color w:val="000000"/>
                <w:sz w:val="22"/>
                <w:szCs w:val="22"/>
                <w:lang w:val="pl-PL"/>
              </w:rPr>
              <w:t>NIE ZALECANE ŚRODKI GAŚNICZE</w:t>
            </w:r>
          </w:p>
          <w:p w14:paraId="0F62F37B" w14:textId="77777777" w:rsidR="005925B8" w:rsidRPr="0096040B" w:rsidRDefault="005925B8" w:rsidP="005925B8">
            <w:pPr>
              <w:jc w:val="both"/>
              <w:rPr>
                <w:rFonts w:asciiTheme="minorHAnsi" w:hAnsiTheme="minorHAnsi" w:cstheme="minorHAnsi"/>
                <w:snapToGrid/>
                <w:color w:val="000000"/>
                <w:sz w:val="22"/>
                <w:szCs w:val="22"/>
                <w:lang w:val="pl-PL"/>
              </w:rPr>
            </w:pPr>
            <w:r w:rsidRPr="0096040B">
              <w:rPr>
                <w:rFonts w:asciiTheme="minorHAnsi" w:hAnsiTheme="minorHAnsi" w:cstheme="minorHAnsi"/>
                <w:snapToGrid/>
                <w:color w:val="000000"/>
                <w:sz w:val="22"/>
                <w:szCs w:val="22"/>
                <w:lang w:val="pl-PL"/>
              </w:rPr>
              <w:t>Żaden.</w:t>
            </w:r>
          </w:p>
          <w:p w14:paraId="635D8948" w14:textId="77777777" w:rsidR="00CD4396" w:rsidRPr="00CD4396" w:rsidRDefault="00CD4396" w:rsidP="00D2087B">
            <w:pPr>
              <w:tabs>
                <w:tab w:val="left" w:pos="-720"/>
                <w:tab w:val="left" w:pos="0"/>
              </w:tabs>
              <w:spacing w:before="2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</w:pPr>
          </w:p>
          <w:p w14:paraId="66D471D6" w14:textId="77777777" w:rsidR="00CD4396" w:rsidRPr="00CD4396" w:rsidRDefault="00CD4396" w:rsidP="00D2087B">
            <w:pPr>
              <w:tabs>
                <w:tab w:val="left" w:pos="-720"/>
                <w:tab w:val="left" w:pos="0"/>
              </w:tabs>
              <w:spacing w:before="20"/>
              <w:jc w:val="both"/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</w:pPr>
            <w:r w:rsidRPr="00CD4396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 xml:space="preserve">5.2. </w:t>
            </w:r>
            <w:proofErr w:type="spellStart"/>
            <w:r w:rsidRPr="00CD4396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>Szczególne</w:t>
            </w:r>
            <w:proofErr w:type="spellEnd"/>
            <w:r w:rsidRPr="00CD4396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CD4396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>zagrożenia</w:t>
            </w:r>
            <w:proofErr w:type="spellEnd"/>
            <w:r w:rsidRPr="00CD4396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CD4396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>związane</w:t>
            </w:r>
            <w:proofErr w:type="spellEnd"/>
            <w:r w:rsidRPr="00CD4396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 xml:space="preserve"> z </w:t>
            </w:r>
            <w:proofErr w:type="spellStart"/>
            <w:r w:rsidRPr="00CD4396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>substancją</w:t>
            </w:r>
            <w:proofErr w:type="spellEnd"/>
            <w:r w:rsidRPr="00CD4396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CD4396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>lub</w:t>
            </w:r>
            <w:proofErr w:type="spellEnd"/>
            <w:r w:rsidRPr="00CD4396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CD4396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>mieszaniną</w:t>
            </w:r>
            <w:proofErr w:type="spellEnd"/>
            <w:r w:rsidRPr="00CD4396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>:</w:t>
            </w:r>
          </w:p>
          <w:p w14:paraId="12DBD106" w14:textId="77777777" w:rsidR="005925B8" w:rsidRDefault="005925B8" w:rsidP="005925B8">
            <w:pPr>
              <w:widowControl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napToGrid/>
                <w:color w:val="000000"/>
                <w:sz w:val="22"/>
                <w:szCs w:val="22"/>
                <w:lang w:val="pl-PL"/>
              </w:rPr>
            </w:pPr>
          </w:p>
          <w:p w14:paraId="55C7395C" w14:textId="57D49EC5" w:rsidR="005925B8" w:rsidRPr="0096040B" w:rsidRDefault="005925B8" w:rsidP="005925B8">
            <w:pPr>
              <w:widowControl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napToGrid/>
                <w:color w:val="000000"/>
                <w:sz w:val="22"/>
                <w:szCs w:val="22"/>
                <w:lang w:val="pl-PL"/>
              </w:rPr>
            </w:pPr>
            <w:r w:rsidRPr="0096040B">
              <w:rPr>
                <w:rFonts w:asciiTheme="minorHAnsi" w:hAnsiTheme="minorHAnsi" w:cstheme="minorHAnsi"/>
                <w:snapToGrid/>
                <w:color w:val="000000"/>
                <w:sz w:val="22"/>
                <w:szCs w:val="22"/>
                <w:lang w:val="pl-PL"/>
              </w:rPr>
              <w:t>ZAGROŻENIA</w:t>
            </w:r>
            <w:r>
              <w:rPr>
                <w:rFonts w:asciiTheme="minorHAnsi" w:hAnsiTheme="minorHAnsi" w:cstheme="minorHAnsi"/>
                <w:snapToGrid/>
                <w:color w:val="000000"/>
                <w:sz w:val="22"/>
                <w:szCs w:val="22"/>
                <w:lang w:val="pl-PL"/>
              </w:rPr>
              <w:t xml:space="preserve"> ZWIĄZANE Z EKSPOZYCJĄ NA POŻAR</w:t>
            </w:r>
          </w:p>
          <w:p w14:paraId="56F064C6" w14:textId="77777777" w:rsidR="005925B8" w:rsidRPr="0096040B" w:rsidRDefault="005925B8" w:rsidP="005925B8">
            <w:pPr>
              <w:jc w:val="both"/>
              <w:rPr>
                <w:rFonts w:asciiTheme="minorHAnsi" w:hAnsiTheme="minorHAnsi" w:cstheme="minorHAnsi"/>
                <w:snapToGrid/>
                <w:color w:val="000000"/>
                <w:sz w:val="22"/>
                <w:szCs w:val="22"/>
                <w:lang w:val="pl-PL"/>
              </w:rPr>
            </w:pPr>
            <w:r w:rsidRPr="0096040B">
              <w:rPr>
                <w:rFonts w:asciiTheme="minorHAnsi" w:hAnsiTheme="minorHAnsi" w:cstheme="minorHAnsi"/>
                <w:snapToGrid/>
                <w:color w:val="000000"/>
                <w:sz w:val="22"/>
                <w:szCs w:val="22"/>
                <w:lang w:val="pl-PL"/>
              </w:rPr>
              <w:t>Unikać wdychania produktów rozkładu.</w:t>
            </w:r>
          </w:p>
          <w:p w14:paraId="16688552" w14:textId="77777777" w:rsidR="00CD4396" w:rsidRPr="00CD4396" w:rsidRDefault="00CD4396" w:rsidP="00D2087B">
            <w:pPr>
              <w:spacing w:before="2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</w:pPr>
          </w:p>
          <w:p w14:paraId="0A67A898" w14:textId="77777777" w:rsidR="00CD4396" w:rsidRPr="00CD4396" w:rsidRDefault="00CD4396" w:rsidP="00D2087B">
            <w:pPr>
              <w:spacing w:before="20"/>
              <w:jc w:val="both"/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</w:pPr>
            <w:r w:rsidRPr="00CD4396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 xml:space="preserve">5.3. </w:t>
            </w:r>
            <w:proofErr w:type="spellStart"/>
            <w:r w:rsidRPr="00CD4396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>Informacje</w:t>
            </w:r>
            <w:proofErr w:type="spellEnd"/>
            <w:r w:rsidRPr="00CD4396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 xml:space="preserve"> dla </w:t>
            </w:r>
            <w:proofErr w:type="spellStart"/>
            <w:r w:rsidRPr="00CD4396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>straży</w:t>
            </w:r>
            <w:proofErr w:type="spellEnd"/>
            <w:r w:rsidRPr="00CD4396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CD4396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>pożarnej</w:t>
            </w:r>
            <w:proofErr w:type="spellEnd"/>
          </w:p>
          <w:p w14:paraId="4D11465B" w14:textId="77777777" w:rsidR="00775FD2" w:rsidRDefault="00775FD2" w:rsidP="00D2087B">
            <w:pPr>
              <w:spacing w:before="20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  <w:p w14:paraId="45BB9115" w14:textId="643E8215" w:rsidR="00CD4396" w:rsidRPr="00CD4396" w:rsidRDefault="00CD4396" w:rsidP="00D2087B">
            <w:pPr>
              <w:spacing w:before="20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CD43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Specjalne wyposażenie ochronne strażaków:</w:t>
            </w:r>
          </w:p>
          <w:p w14:paraId="30438F23" w14:textId="77777777" w:rsidR="00CD4396" w:rsidRDefault="00CD4396" w:rsidP="00D2087B">
            <w:pPr>
              <w:pStyle w:val="NormalnyWeb"/>
              <w:keepLines/>
              <w:widowControl w:val="0"/>
              <w:spacing w:before="4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AB1F258" w14:textId="218FCE18" w:rsidR="00CD4396" w:rsidRPr="003C4DFD" w:rsidRDefault="00CD4396" w:rsidP="00D2087B">
            <w:pPr>
              <w:pBdr>
                <w:top w:val="single" w:sz="4" w:space="1" w:color="AEAAAA"/>
                <w:left w:val="single" w:sz="4" w:space="4" w:color="AEAAAA"/>
                <w:bottom w:val="single" w:sz="4" w:space="1" w:color="AEAAAA"/>
                <w:right w:val="single" w:sz="4" w:space="4" w:color="AEAAAA"/>
              </w:pBdr>
              <w:shd w:val="clear" w:color="auto" w:fill="E7E6E6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3C4DF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  <w:t xml:space="preserve">SEKCJA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  <w:t>6</w:t>
            </w:r>
            <w:r w:rsidRPr="00CD439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  <w:t xml:space="preserve">: </w:t>
            </w:r>
            <w:r w:rsidRPr="00CD439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POSTĘPOWANIE W PRZYPADKU NIEZAMIERZONEGO UWOLNIENIA DO ŚRODOWISKA</w:t>
            </w:r>
          </w:p>
          <w:p w14:paraId="2AD6ECD6" w14:textId="77777777" w:rsidR="00CD4396" w:rsidRDefault="00CD4396" w:rsidP="00D2087B">
            <w:pPr>
              <w:pStyle w:val="NormalnyWeb"/>
              <w:keepLines/>
              <w:widowControl w:val="0"/>
              <w:spacing w:before="4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CC4ADFD" w14:textId="77777777" w:rsidR="00CD4396" w:rsidRPr="00CD4396" w:rsidRDefault="00CD4396" w:rsidP="00D2087B">
            <w:pPr>
              <w:pStyle w:val="NormalnyWeb"/>
              <w:keepLines/>
              <w:spacing w:before="40"/>
              <w:jc w:val="both"/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</w:pPr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6.1.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Indywidualne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środki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ostrożności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,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wyposażenie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ochronne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i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procedury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w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sytuacjach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awaryjnych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:</w:t>
            </w:r>
          </w:p>
          <w:p w14:paraId="60539016" w14:textId="690D381F" w:rsidR="00CD4396" w:rsidRPr="00CD4396" w:rsidRDefault="00CD4396" w:rsidP="00D2087B">
            <w:pPr>
              <w:pStyle w:val="NormalnyWeb"/>
              <w:keepLines/>
              <w:spacing w:before="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4396">
              <w:rPr>
                <w:rFonts w:asciiTheme="minorHAnsi" w:hAnsiTheme="minorHAnsi" w:cstheme="minorHAnsi"/>
                <w:sz w:val="22"/>
                <w:szCs w:val="22"/>
              </w:rPr>
              <w:t>Usunąć z terenu wycieku osoby postronne i nieupoważnione, umieścić je w bezpiecznym, dobrze wentylowanym miejscu. Oznakować teren tablicami ostrzegawczymi. Do prac związanych z likwidacją skutków awarii skierować osoby przeszkolone i wyposażone w środki ochrony indywidualnej. Zapewnić odpowiednią wentylację. Nie dopuścić do zbierania się oparów w ilościach mogących tworzyć stężenia wybuchowe. Opary mogą gromadzić się w nisko położonych przestrzeniach. Unikać bezpośredniego kontaktu z uwolnionym produktem (nie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bezpieczeństwo odmrożeń skóry).</w:t>
            </w:r>
          </w:p>
          <w:p w14:paraId="00CB84BF" w14:textId="0F8BABC9" w:rsidR="00CD4396" w:rsidRPr="00CD4396" w:rsidRDefault="00CD4396" w:rsidP="00D2087B">
            <w:pPr>
              <w:pStyle w:val="NormalnyWeb"/>
              <w:keepLines/>
              <w:spacing w:before="40"/>
              <w:jc w:val="both"/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</w:pPr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6.2.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Środki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ostrożnośc</w:t>
            </w:r>
            <w:r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i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w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zakresie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ochrony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środowiska</w:t>
            </w:r>
            <w:proofErr w:type="spellEnd"/>
          </w:p>
          <w:p w14:paraId="1AB04451" w14:textId="77777777" w:rsidR="00CD4396" w:rsidRPr="00CD4396" w:rsidRDefault="00CD4396" w:rsidP="00D2087B">
            <w:pPr>
              <w:pStyle w:val="NormalnyWeb"/>
              <w:keepLines/>
              <w:spacing w:before="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439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Nie dopuszczać do przedostawania się produktu do kanalizacji, wód powierzchniowych i wód gruntowych. W przypadku uwolnienia dużych ilości produktu lub skażenia środowiska powiadomić odpowiednie władze i służby ratownictwa chemicznego.</w:t>
            </w:r>
          </w:p>
          <w:p w14:paraId="7739A25A" w14:textId="77777777" w:rsidR="00CD4396" w:rsidRPr="00CD4396" w:rsidRDefault="00CD4396" w:rsidP="00D2087B">
            <w:pPr>
              <w:pStyle w:val="NormalnyWeb"/>
              <w:keepLines/>
              <w:spacing w:before="40"/>
              <w:jc w:val="both"/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</w:pPr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6.3.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Metody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i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materiały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zapobiegające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rozprzestrzenianiu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się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skażenia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i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służące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do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usuwania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skażenia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:</w:t>
            </w:r>
          </w:p>
          <w:p w14:paraId="77F2E41C" w14:textId="77777777" w:rsidR="009C168F" w:rsidRPr="007E5776" w:rsidRDefault="009C168F" w:rsidP="009C168F">
            <w:pPr>
              <w:widowControl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napToGrid/>
                <w:color w:val="000000"/>
                <w:sz w:val="22"/>
                <w:szCs w:val="22"/>
                <w:lang w:val="pl-PL"/>
              </w:rPr>
            </w:pPr>
            <w:r w:rsidRPr="007E5776">
              <w:rPr>
                <w:rFonts w:asciiTheme="minorHAnsi" w:hAnsiTheme="minorHAnsi" w:cstheme="minorHAnsi"/>
                <w:snapToGrid/>
                <w:color w:val="000000"/>
                <w:sz w:val="22"/>
                <w:szCs w:val="22"/>
                <w:lang w:val="pl-PL"/>
              </w:rPr>
              <w:t>Wyssać uwolniony produkt i przelać do odpowiedniego pojemnika. Jeśli produkt jest łatwopalny, należy stosować wyposażenie zapobiegające wybuchom. Sprawdzić kompatybilność materiału pojemników tak, jak podano w sekcji 10. Zebrać pozostałości</w:t>
            </w:r>
            <w:r>
              <w:rPr>
                <w:rFonts w:asciiTheme="minorHAnsi" w:hAnsiTheme="minorHAnsi" w:cstheme="minorHAnsi"/>
                <w:snapToGrid/>
                <w:color w:val="000000"/>
                <w:sz w:val="22"/>
                <w:szCs w:val="22"/>
                <w:lang w:val="pl-PL"/>
              </w:rPr>
              <w:t xml:space="preserve"> stosując substancję sorpcyjną.</w:t>
            </w:r>
          </w:p>
          <w:p w14:paraId="3C25F524" w14:textId="77777777" w:rsidR="009C168F" w:rsidRPr="007E5776" w:rsidRDefault="009C168F" w:rsidP="009C168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E5776">
              <w:rPr>
                <w:rFonts w:asciiTheme="minorHAnsi" w:hAnsiTheme="minorHAnsi" w:cstheme="minorHAnsi"/>
                <w:snapToGrid/>
                <w:color w:val="000000"/>
                <w:sz w:val="22"/>
                <w:szCs w:val="22"/>
                <w:lang w:val="pl-PL"/>
              </w:rPr>
              <w:t>Wprowadzić wentylację w miejscu zanieczyszczonym uwolnieniem. Likwidacja zanieczyszczonego materiału winna się odbywać zgodnie z wytycznymi zawartymi w punkcie 13.</w:t>
            </w:r>
          </w:p>
          <w:p w14:paraId="16C147AE" w14:textId="77777777" w:rsidR="00CD4396" w:rsidRPr="00CD4396" w:rsidRDefault="00CD4396" w:rsidP="00D2087B">
            <w:pPr>
              <w:pStyle w:val="NormalnyWeb"/>
              <w:keepLines/>
              <w:spacing w:before="40"/>
              <w:jc w:val="both"/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</w:pPr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6.4.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Odniesienia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do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innych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sekcji</w:t>
            </w:r>
            <w:proofErr w:type="spellEnd"/>
          </w:p>
          <w:p w14:paraId="0FE78E9E" w14:textId="36F1DE5D" w:rsidR="00CD4396" w:rsidRPr="00CD4396" w:rsidRDefault="00CD4396" w:rsidP="00D2087B">
            <w:pPr>
              <w:pStyle w:val="NormalnyWeb"/>
              <w:keepLines/>
              <w:spacing w:before="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4396">
              <w:rPr>
                <w:rFonts w:asciiTheme="minorHAnsi" w:hAnsiTheme="minorHAnsi" w:cstheme="minorHAnsi"/>
                <w:sz w:val="22"/>
                <w:szCs w:val="22"/>
              </w:rPr>
              <w:t>Środki ochrony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indywidualnej - patrz sekcja 8</w:t>
            </w:r>
          </w:p>
          <w:p w14:paraId="12488D49" w14:textId="415703E9" w:rsidR="00CD4396" w:rsidRPr="00CD4396" w:rsidRDefault="00CD4396" w:rsidP="00D2087B">
            <w:pPr>
              <w:pStyle w:val="NormalnyWeb"/>
              <w:keepLines/>
              <w:widowControl w:val="0"/>
              <w:spacing w:before="4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4396">
              <w:rPr>
                <w:rFonts w:asciiTheme="minorHAnsi" w:hAnsiTheme="minorHAnsi" w:cstheme="minorHAnsi"/>
                <w:sz w:val="22"/>
                <w:szCs w:val="22"/>
              </w:rPr>
              <w:t>Odpady usuwać zgodnie z zaleceniami przedstawionymi w sekcji 13.</w:t>
            </w:r>
          </w:p>
          <w:p w14:paraId="77EC5B3E" w14:textId="77777777" w:rsidR="00CD4396" w:rsidRDefault="00CD4396" w:rsidP="00D2087B">
            <w:pPr>
              <w:pStyle w:val="NormalnyWeb"/>
              <w:keepLines/>
              <w:widowControl w:val="0"/>
              <w:spacing w:before="40" w:beforeAutospacing="0" w:after="0" w:afterAutospacing="0"/>
              <w:jc w:val="both"/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</w:pPr>
          </w:p>
          <w:p w14:paraId="24DBB9AC" w14:textId="24DA6400" w:rsidR="00CD4396" w:rsidRPr="00CD4396" w:rsidRDefault="00CD4396" w:rsidP="003320CB">
            <w:pPr>
              <w:pBdr>
                <w:top w:val="single" w:sz="4" w:space="1" w:color="AEAAAA"/>
                <w:left w:val="single" w:sz="4" w:space="4" w:color="auto"/>
                <w:bottom w:val="single" w:sz="4" w:space="1" w:color="AEAAAA"/>
                <w:right w:val="single" w:sz="4" w:space="4" w:color="AEAAAA"/>
              </w:pBdr>
              <w:shd w:val="clear" w:color="auto" w:fill="E7E6E6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CD439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  <w:t xml:space="preserve">SEKCJA 7: </w:t>
            </w:r>
            <w:r w:rsidRPr="003320C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  <w:t>POSTĘPOWANIE Z SUBSTANCJAMI I MIESZANINAMI ORAZ ICH MAGAZYNOWANIE</w:t>
            </w:r>
          </w:p>
          <w:p w14:paraId="417541F9" w14:textId="77777777" w:rsidR="00CD4396" w:rsidRDefault="00CD4396" w:rsidP="00D2087B">
            <w:pPr>
              <w:pStyle w:val="NormalnyWeb"/>
              <w:keepLines/>
              <w:widowControl w:val="0"/>
              <w:spacing w:before="40" w:beforeAutospacing="0" w:after="0" w:afterAutospacing="0"/>
              <w:jc w:val="both"/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</w:pPr>
          </w:p>
          <w:p w14:paraId="174E33C9" w14:textId="77777777" w:rsidR="00CD4396" w:rsidRPr="00CD4396" w:rsidRDefault="00CD4396" w:rsidP="00D2087B">
            <w:pPr>
              <w:pStyle w:val="NormalnyWeb"/>
              <w:keepLines/>
              <w:spacing w:before="40"/>
              <w:jc w:val="both"/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</w:pPr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7.1.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Środki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ostrożności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dotyczące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bezpiecznego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postępowania</w:t>
            </w:r>
            <w:proofErr w:type="spellEnd"/>
          </w:p>
          <w:p w14:paraId="2E257239" w14:textId="77777777" w:rsidR="00CD4396" w:rsidRPr="00CD4396" w:rsidRDefault="00CD4396" w:rsidP="00D2087B">
            <w:pPr>
              <w:pStyle w:val="NormalnyWeb"/>
              <w:keepLines/>
              <w:spacing w:before="40"/>
              <w:jc w:val="both"/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</w:pPr>
            <w:r w:rsidRPr="00CD4396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>Podczas pracy z produktem należy stosować ogólne zasady higieny i przepisy bezpieczeństwa i higieny pracy dotyczące pracy z chemikaliami (patrz sekcja 15).</w:t>
            </w:r>
          </w:p>
          <w:p w14:paraId="6D9BC421" w14:textId="77777777" w:rsidR="00CD4396" w:rsidRPr="00CD4396" w:rsidRDefault="00CD4396" w:rsidP="00D2087B">
            <w:pPr>
              <w:pStyle w:val="NormalnyWeb"/>
              <w:keepLines/>
              <w:spacing w:before="40"/>
              <w:jc w:val="both"/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</w:pPr>
            <w:r w:rsidRPr="00CD4396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 xml:space="preserve">Produkt stosować tylko w bardzo dobrze wentylowanym pomieszczeniu. Zapewnić skuteczną wentylację pomieszczenia (ogólną/miejscową wyciągową). </w:t>
            </w:r>
          </w:p>
          <w:p w14:paraId="0BC01483" w14:textId="77777777" w:rsidR="00CD4396" w:rsidRPr="00CD4396" w:rsidRDefault="00CD4396" w:rsidP="00D2087B">
            <w:pPr>
              <w:pStyle w:val="NormalnyWeb"/>
              <w:keepLines/>
              <w:spacing w:before="40"/>
              <w:jc w:val="both"/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</w:pPr>
            <w:r w:rsidRPr="00CD4396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 xml:space="preserve">Nie dopuszczać do powstania stężeń par lub aerozoli mieszaniny w powietrzu przekraczających wartości normatywów higienicznych lub stężeń wybuchowych, nie wstrząsać mieszaniną, nie przekłuwać pojemników. </w:t>
            </w:r>
          </w:p>
          <w:p w14:paraId="62DF9611" w14:textId="77777777" w:rsidR="00CD4396" w:rsidRPr="00CD4396" w:rsidRDefault="00CD4396" w:rsidP="00D2087B">
            <w:pPr>
              <w:pStyle w:val="NormalnyWeb"/>
              <w:keepLines/>
              <w:spacing w:before="40"/>
              <w:jc w:val="both"/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</w:pPr>
            <w:r w:rsidRPr="00CD4396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 xml:space="preserve">Unikać kontaktu produktu ze skórą i oczami. Nie wolno spożywać posiłków, pić napojów oraz palić tytoniu podczas pracy z produktem z wyjątkiem miejsc do tego przeznaczonych; należy myć ręce przed przerwami i po zakończeniu pracy. </w:t>
            </w:r>
          </w:p>
          <w:p w14:paraId="368CF806" w14:textId="77777777" w:rsidR="00CD4396" w:rsidRPr="00CD4396" w:rsidRDefault="00CD4396" w:rsidP="00D2087B">
            <w:pPr>
              <w:pStyle w:val="NormalnyWeb"/>
              <w:keepLines/>
              <w:spacing w:before="40"/>
              <w:jc w:val="both"/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</w:pPr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7.2.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Warunki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bezpiecznego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magazynowania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,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łącznie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z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informacjami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dotyczącymi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wszelkich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wzajemnych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niezgodności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:</w:t>
            </w:r>
          </w:p>
          <w:p w14:paraId="39E376B1" w14:textId="4E5C8B91" w:rsidR="00880EFD" w:rsidRPr="00927702" w:rsidRDefault="00CD4396" w:rsidP="00927702">
            <w:pPr>
              <w:pStyle w:val="HTML-wstpniesformatowany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927702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 xml:space="preserve">Przechowywać </w:t>
            </w:r>
            <w:r w:rsidR="00927702" w:rsidRPr="00927702">
              <w:rPr>
                <w:rFonts w:asciiTheme="minorHAnsi" w:eastAsia="Times New Roman" w:hAnsiTheme="minorHAnsi" w:cstheme="minorHAnsi"/>
                <w:sz w:val="22"/>
                <w:szCs w:val="22"/>
              </w:rPr>
              <w:t>w chłodnym miejscu, z dala od źródeł ciepła i bezpośredniego światła słonecznego</w:t>
            </w:r>
            <w:r w:rsidRPr="00927702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 xml:space="preserve"> </w:t>
            </w:r>
            <w:r w:rsidR="00927702" w:rsidRPr="00927702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 xml:space="preserve">w </w:t>
            </w:r>
            <w:r w:rsidR="008C71C0" w:rsidRPr="00927702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 xml:space="preserve">oryginalnych </w:t>
            </w:r>
            <w:r w:rsidRPr="00927702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 xml:space="preserve">pojemnikach producenta, szczelnie zamkniętych i właściwie oznakowanych. </w:t>
            </w:r>
            <w:r w:rsidR="00880EFD" w:rsidRPr="00927702">
              <w:rPr>
                <w:rFonts w:asciiTheme="minorHAnsi" w:eastAsia="Times New Roman" w:hAnsiTheme="minorHAnsi" w:cstheme="minorHAnsi"/>
                <w:sz w:val="22"/>
                <w:szCs w:val="22"/>
              </w:rPr>
              <w:t>Nie przechowywać w otwartych lub nieoznakowanych pojemnikach.</w:t>
            </w:r>
          </w:p>
          <w:p w14:paraId="38A9C70A" w14:textId="77777777" w:rsidR="00880EFD" w:rsidRDefault="00880EFD" w:rsidP="00880EFD">
            <w:pPr>
              <w:pStyle w:val="HTML-wstpniesformatowany"/>
              <w:rPr>
                <w:rFonts w:ascii="Courier New" w:eastAsia="Times New Roman" w:hAnsi="Courier New" w:cs="Courier New"/>
              </w:rPr>
            </w:pPr>
          </w:p>
          <w:p w14:paraId="3D357834" w14:textId="664D25A3" w:rsidR="00CD4396" w:rsidRPr="00880EFD" w:rsidRDefault="00CD4396" w:rsidP="00880EFD">
            <w:pPr>
              <w:pStyle w:val="HTML-wstpniesformatowany"/>
              <w:rPr>
                <w:rFonts w:ascii="Courier New" w:eastAsia="Times New Roman" w:hAnsi="Courier New" w:cs="Courier New"/>
              </w:rPr>
            </w:pPr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7.3.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Szczególne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zastosowanie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(-a) </w:t>
            </w:r>
            <w:proofErr w:type="spellStart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końcowe</w:t>
            </w:r>
            <w:proofErr w:type="spellEnd"/>
            <w:r w:rsidRPr="00CD4396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:</w:t>
            </w:r>
          </w:p>
          <w:p w14:paraId="5F6D1FFF" w14:textId="77777777" w:rsidR="00880EFD" w:rsidRDefault="00880EFD" w:rsidP="00D2087B">
            <w:pPr>
              <w:pStyle w:val="NormalnyWeb"/>
              <w:keepLines/>
              <w:widowControl w:val="0"/>
              <w:spacing w:before="40" w:beforeAutospacing="0" w:after="0" w:afterAutospacing="0"/>
              <w:jc w:val="both"/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</w:pPr>
          </w:p>
          <w:p w14:paraId="4A70CF63" w14:textId="6445A8E4" w:rsidR="00CD4396" w:rsidRDefault="00CD4396" w:rsidP="00D2087B">
            <w:pPr>
              <w:pStyle w:val="NormalnyWeb"/>
              <w:keepLines/>
              <w:widowControl w:val="0"/>
              <w:spacing w:before="40" w:beforeAutospacing="0" w:after="0" w:afterAutospacing="0"/>
              <w:jc w:val="both"/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</w:pPr>
            <w:r w:rsidRPr="00CD4396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>Nie są znane</w:t>
            </w:r>
          </w:p>
          <w:p w14:paraId="0CBF4FAB" w14:textId="77777777" w:rsidR="00CD4396" w:rsidRDefault="00CD4396" w:rsidP="00D2087B">
            <w:pPr>
              <w:pStyle w:val="NormalnyWeb"/>
              <w:keepLines/>
              <w:widowControl w:val="0"/>
              <w:spacing w:before="40" w:beforeAutospacing="0" w:after="0" w:afterAutospacing="0"/>
              <w:jc w:val="both"/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</w:pPr>
          </w:p>
          <w:p w14:paraId="22601163" w14:textId="28DB4043" w:rsidR="000D5822" w:rsidRPr="00CD4396" w:rsidRDefault="000D5822" w:rsidP="003320CB">
            <w:pPr>
              <w:pBdr>
                <w:top w:val="single" w:sz="4" w:space="1" w:color="AEAAAA"/>
                <w:left w:val="single" w:sz="4" w:space="4" w:color="AEAAAA"/>
                <w:bottom w:val="single" w:sz="4" w:space="1" w:color="AEAAAA"/>
                <w:right w:val="single" w:sz="4" w:space="4" w:color="AEAAAA"/>
              </w:pBdr>
              <w:shd w:val="clear" w:color="auto" w:fill="E7E6E6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  <w:t>SEKCJA 8</w:t>
            </w:r>
            <w:r w:rsidRPr="00CD439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l-PL"/>
              </w:rPr>
              <w:t xml:space="preserve">: </w:t>
            </w:r>
            <w:r w:rsidRPr="00CD439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POSTĘPOWANIE Z SUBSTANCJAMI I MIESZANINAMI ORAZ ICH MAGAZYNOWANIE</w:t>
            </w:r>
          </w:p>
          <w:p w14:paraId="057A65BF" w14:textId="77777777" w:rsidR="000D5822" w:rsidRPr="00D2087B" w:rsidRDefault="000D5822" w:rsidP="00D2087B">
            <w:pPr>
              <w:pStyle w:val="NormalnyWeb"/>
              <w:keepLines/>
              <w:widowControl w:val="0"/>
              <w:spacing w:before="40" w:beforeAutospacing="0" w:after="0" w:afterAutospacing="0"/>
              <w:jc w:val="both"/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</w:pPr>
          </w:p>
          <w:p w14:paraId="439E0F40" w14:textId="21BBF34D" w:rsidR="000D5822" w:rsidRPr="0008701E" w:rsidRDefault="000D5822" w:rsidP="00D2087B">
            <w:pPr>
              <w:pStyle w:val="NormalnyWeb"/>
              <w:keepLines/>
              <w:widowControl w:val="0"/>
              <w:spacing w:before="40" w:beforeAutospacing="0" w:after="0" w:afterAutospacing="0"/>
              <w:jc w:val="both"/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</w:pPr>
            <w:r w:rsidRPr="0008701E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8.1. </w:t>
            </w:r>
            <w:proofErr w:type="spellStart"/>
            <w:r w:rsidRPr="0008701E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Parametry</w:t>
            </w:r>
            <w:proofErr w:type="spellEnd"/>
            <w:r w:rsidRPr="0008701E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08701E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dotyczące</w:t>
            </w:r>
            <w:proofErr w:type="spellEnd"/>
            <w:r w:rsidRPr="0008701E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08701E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kontroli</w:t>
            </w:r>
            <w:proofErr w:type="spellEnd"/>
          </w:p>
          <w:p w14:paraId="73229625" w14:textId="41BF7849" w:rsidR="000D5822" w:rsidRDefault="000D5822" w:rsidP="00D2087B">
            <w:pPr>
              <w:pStyle w:val="NormalnyWeb"/>
              <w:keepLines/>
              <w:widowControl w:val="0"/>
              <w:spacing w:before="40" w:beforeAutospacing="0" w:after="0" w:afterAutospacing="0"/>
              <w:jc w:val="both"/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</w:pPr>
          </w:p>
          <w:p w14:paraId="771C8F69" w14:textId="77777777" w:rsidR="00D01364" w:rsidRPr="00CE08EC" w:rsidRDefault="00D01364" w:rsidP="00D0136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CE08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Produkt</w:t>
            </w:r>
            <w:proofErr w:type="spellEnd"/>
            <w:r w:rsidRPr="00CE08E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E08EC">
              <w:rPr>
                <w:rFonts w:asciiTheme="minorHAnsi" w:hAnsiTheme="minorHAnsi" w:cstheme="minorHAnsi"/>
                <w:sz w:val="22"/>
                <w:szCs w:val="22"/>
              </w:rPr>
              <w:t>nie</w:t>
            </w:r>
            <w:proofErr w:type="spellEnd"/>
            <w:r w:rsidRPr="00CE08E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E08EC">
              <w:rPr>
                <w:rFonts w:asciiTheme="minorHAnsi" w:hAnsiTheme="minorHAnsi" w:cstheme="minorHAnsi"/>
                <w:sz w:val="22"/>
                <w:szCs w:val="22"/>
              </w:rPr>
              <w:t>zawiera</w:t>
            </w:r>
            <w:proofErr w:type="spellEnd"/>
            <w:r w:rsidRPr="00CE08E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E08EC">
              <w:rPr>
                <w:rFonts w:asciiTheme="minorHAnsi" w:hAnsiTheme="minorHAnsi" w:cstheme="minorHAnsi"/>
                <w:sz w:val="22"/>
                <w:szCs w:val="22"/>
              </w:rPr>
              <w:t>substancji</w:t>
            </w:r>
            <w:proofErr w:type="spellEnd"/>
            <w:r w:rsidRPr="00CE08E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E08EC">
              <w:rPr>
                <w:rFonts w:asciiTheme="minorHAnsi" w:hAnsiTheme="minorHAnsi" w:cstheme="minorHAnsi"/>
                <w:sz w:val="22"/>
                <w:szCs w:val="22"/>
              </w:rPr>
              <w:t>mających</w:t>
            </w:r>
            <w:proofErr w:type="spellEnd"/>
            <w:r w:rsidRPr="00CE08E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E08EC">
              <w:rPr>
                <w:rFonts w:asciiTheme="minorHAnsi" w:hAnsiTheme="minorHAnsi" w:cstheme="minorHAnsi"/>
                <w:sz w:val="22"/>
                <w:szCs w:val="22"/>
              </w:rPr>
              <w:t>limitów</w:t>
            </w:r>
            <w:proofErr w:type="spellEnd"/>
            <w:r w:rsidRPr="00CE08E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E08EC">
              <w:rPr>
                <w:rFonts w:asciiTheme="minorHAnsi" w:hAnsiTheme="minorHAnsi" w:cstheme="minorHAnsi"/>
                <w:sz w:val="22"/>
                <w:szCs w:val="22"/>
              </w:rPr>
              <w:t>ekspozycji</w:t>
            </w:r>
            <w:proofErr w:type="spellEnd"/>
            <w:r w:rsidRPr="00CE08EC">
              <w:rPr>
                <w:rFonts w:asciiTheme="minorHAnsi" w:hAnsiTheme="minorHAnsi" w:cstheme="minorHAnsi"/>
                <w:sz w:val="22"/>
                <w:szCs w:val="22"/>
              </w:rPr>
              <w:t xml:space="preserve"> w </w:t>
            </w:r>
            <w:proofErr w:type="spellStart"/>
            <w:r w:rsidRPr="00CE08EC">
              <w:rPr>
                <w:rFonts w:asciiTheme="minorHAnsi" w:hAnsiTheme="minorHAnsi" w:cstheme="minorHAnsi"/>
                <w:sz w:val="22"/>
                <w:szCs w:val="22"/>
              </w:rPr>
              <w:t>miejscu</w:t>
            </w:r>
            <w:proofErr w:type="spellEnd"/>
            <w:r w:rsidRPr="00CE08E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E08EC">
              <w:rPr>
                <w:rFonts w:asciiTheme="minorHAnsi" w:hAnsiTheme="minorHAnsi" w:cstheme="minorHAnsi"/>
                <w:sz w:val="22"/>
                <w:szCs w:val="22"/>
              </w:rPr>
              <w:t>pracy</w:t>
            </w:r>
            <w:proofErr w:type="spellEnd"/>
            <w:r w:rsidRPr="00CE08E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E08EC">
              <w:rPr>
                <w:rFonts w:asciiTheme="minorHAnsi" w:hAnsiTheme="minorHAnsi" w:cstheme="minorHAnsi"/>
                <w:sz w:val="22"/>
                <w:szCs w:val="22"/>
              </w:rPr>
              <w:t>należy</w:t>
            </w:r>
            <w:proofErr w:type="spellEnd"/>
            <w:r w:rsidRPr="00CE08E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E08EC">
              <w:rPr>
                <w:rFonts w:asciiTheme="minorHAnsi" w:hAnsiTheme="minorHAnsi" w:cstheme="minorHAnsi"/>
                <w:sz w:val="22"/>
                <w:szCs w:val="22"/>
              </w:rPr>
              <w:t>zgłaszać</w:t>
            </w:r>
            <w:proofErr w:type="spellEnd"/>
            <w:r w:rsidRPr="00CE08EC">
              <w:rPr>
                <w:rFonts w:asciiTheme="minorHAnsi" w:hAnsiTheme="minorHAnsi" w:cstheme="minorHAnsi"/>
                <w:sz w:val="22"/>
                <w:szCs w:val="22"/>
              </w:rPr>
              <w:t xml:space="preserve"> w </w:t>
            </w:r>
            <w:proofErr w:type="spellStart"/>
            <w:r w:rsidRPr="00CE08EC">
              <w:rPr>
                <w:rFonts w:asciiTheme="minorHAnsi" w:hAnsiTheme="minorHAnsi" w:cstheme="minorHAnsi"/>
                <w:sz w:val="22"/>
                <w:szCs w:val="22"/>
              </w:rPr>
              <w:t>tej</w:t>
            </w:r>
            <w:proofErr w:type="spellEnd"/>
            <w:r w:rsidRPr="00CE08E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E08EC">
              <w:rPr>
                <w:rFonts w:asciiTheme="minorHAnsi" w:hAnsiTheme="minorHAnsi" w:cstheme="minorHAnsi"/>
                <w:sz w:val="22"/>
                <w:szCs w:val="22"/>
              </w:rPr>
              <w:t>sekcji</w:t>
            </w:r>
            <w:proofErr w:type="spellEnd"/>
            <w:r w:rsidRPr="00CE08E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78B9BCE" w14:textId="77777777" w:rsidR="00914019" w:rsidRPr="00D2087B" w:rsidRDefault="00914019" w:rsidP="00D2087B">
            <w:pPr>
              <w:pStyle w:val="NormalnyWeb"/>
              <w:keepLines/>
              <w:widowControl w:val="0"/>
              <w:spacing w:before="40" w:beforeAutospacing="0" w:after="0" w:afterAutospacing="0"/>
              <w:jc w:val="both"/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</w:pPr>
          </w:p>
          <w:p w14:paraId="11643584" w14:textId="34EC48F8" w:rsidR="000D5822" w:rsidRPr="0008701E" w:rsidRDefault="000D5822" w:rsidP="0008701E">
            <w:pPr>
              <w:pStyle w:val="NormalnyWeb"/>
              <w:keepLines/>
              <w:widowControl w:val="0"/>
              <w:spacing w:before="40" w:beforeAutospacing="0" w:after="0" w:afterAutospacing="0"/>
              <w:jc w:val="both"/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</w:pPr>
            <w:r w:rsidRPr="0008701E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8.2. </w:t>
            </w:r>
            <w:proofErr w:type="spellStart"/>
            <w:r w:rsidRPr="0008701E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Kontrola</w:t>
            </w:r>
            <w:proofErr w:type="spellEnd"/>
            <w:r w:rsidRPr="0008701E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08701E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narażenia</w:t>
            </w:r>
            <w:proofErr w:type="spellEnd"/>
          </w:p>
          <w:p w14:paraId="4C65D5F1" w14:textId="2AC4EC06" w:rsidR="000D5822" w:rsidRPr="00D2087B" w:rsidRDefault="000D5822" w:rsidP="00D2087B">
            <w:pPr>
              <w:pStyle w:val="NormalnyWeb"/>
              <w:keepLines/>
              <w:spacing w:before="40"/>
              <w:jc w:val="both"/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</w:pPr>
            <w:r w:rsidRPr="00D2087B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>8.2.1. Stosowne techniczne środki kontroli</w:t>
            </w:r>
          </w:p>
          <w:p w14:paraId="79CD5D98" w14:textId="5F9F6949" w:rsidR="000D5822" w:rsidRPr="00D2087B" w:rsidRDefault="000D5822" w:rsidP="00D2087B">
            <w:pPr>
              <w:pStyle w:val="NormalnyWeb"/>
              <w:keepLines/>
              <w:spacing w:before="40"/>
              <w:jc w:val="both"/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</w:pPr>
            <w:r w:rsidRPr="00D2087B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>Zapewnić skuteczną wymianę powietrza.</w:t>
            </w:r>
          </w:p>
          <w:p w14:paraId="568C8D0C" w14:textId="0196FDD3" w:rsidR="000D5822" w:rsidRPr="00D2087B" w:rsidRDefault="000D5822" w:rsidP="00D2087B">
            <w:pPr>
              <w:pStyle w:val="NormalnyWeb"/>
              <w:keepLines/>
              <w:spacing w:before="40"/>
              <w:jc w:val="both"/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</w:pPr>
            <w:r w:rsidRPr="00D2087B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>Zapewnić stanowisko do płukania oczu i skóry w przypadku ich skażenia.</w:t>
            </w:r>
          </w:p>
          <w:p w14:paraId="0B0AD056" w14:textId="4331CB7D" w:rsidR="000D5822" w:rsidRPr="00D2087B" w:rsidRDefault="000D5822" w:rsidP="00D2087B">
            <w:pPr>
              <w:pStyle w:val="NormalnyWeb"/>
              <w:keepLines/>
              <w:spacing w:before="40"/>
              <w:jc w:val="both"/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</w:pPr>
            <w:r w:rsidRPr="00D2087B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>Unikać bezpośredniego kontaktu produktu z oczami, ze skórą lub z ubraniem. Zanieczyszczone oczy natychmiast przemywać dużą ilością wody (patrz sekcja 4). Odzież zanieczyszczoną produktem natychmiast zdjąć i dokładnie zmyć bieżącą wodą zanieczyszczoną skórę. Wyprać odzież przed ponownym użyciem. Myć dokładnie ręce zarówno po zakończeniu pracy z produktem, jak i przed każdą przerwą w pracy. Produkt trzymać z dala od żywności, napojów i pasz. W trakcie stosowania nie jeść, nie pić napojów i nie palić tytoniu.</w:t>
            </w:r>
          </w:p>
          <w:p w14:paraId="38E7285E" w14:textId="77777777" w:rsidR="000D5822" w:rsidRPr="0008701E" w:rsidRDefault="000D5822" w:rsidP="0008701E">
            <w:pPr>
              <w:pStyle w:val="NormalnyWeb"/>
              <w:keepLines/>
              <w:widowControl w:val="0"/>
              <w:spacing w:before="40" w:beforeAutospacing="0" w:after="0" w:afterAutospacing="0"/>
              <w:jc w:val="both"/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</w:pPr>
            <w:r w:rsidRPr="0008701E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8.2.2. </w:t>
            </w:r>
            <w:proofErr w:type="spellStart"/>
            <w:r w:rsidRPr="0008701E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Indywidualne</w:t>
            </w:r>
            <w:proofErr w:type="spellEnd"/>
            <w:r w:rsidRPr="0008701E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08701E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środki</w:t>
            </w:r>
            <w:proofErr w:type="spellEnd"/>
            <w:r w:rsidRPr="0008701E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08701E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ochrony</w:t>
            </w:r>
            <w:proofErr w:type="spellEnd"/>
            <w:r w:rsidRPr="0008701E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, </w:t>
            </w:r>
            <w:proofErr w:type="spellStart"/>
            <w:r w:rsidRPr="0008701E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takie</w:t>
            </w:r>
            <w:proofErr w:type="spellEnd"/>
            <w:r w:rsidRPr="0008701E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08701E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jak</w:t>
            </w:r>
            <w:proofErr w:type="spellEnd"/>
            <w:r w:rsidRPr="0008701E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08701E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indywidualny</w:t>
            </w:r>
            <w:proofErr w:type="spellEnd"/>
            <w:r w:rsidRPr="0008701E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08701E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sprzęt</w:t>
            </w:r>
            <w:proofErr w:type="spellEnd"/>
            <w:r w:rsidRPr="0008701E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 xml:space="preserve"> </w:t>
            </w:r>
            <w:proofErr w:type="spellStart"/>
            <w:r w:rsidRPr="0008701E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ochronny</w:t>
            </w:r>
            <w:proofErr w:type="spellEnd"/>
            <w:r w:rsidRPr="0008701E">
              <w:rPr>
                <w:rFonts w:asciiTheme="minorHAnsi" w:eastAsia="Times New Roman" w:hAnsiTheme="minorHAnsi" w:cstheme="minorHAnsi"/>
                <w:b/>
                <w:snapToGrid w:val="0"/>
                <w:sz w:val="22"/>
                <w:szCs w:val="22"/>
                <w:highlight w:val="lightGray"/>
                <w:lang w:val="en-GB"/>
              </w:rPr>
              <w:t>:</w:t>
            </w:r>
          </w:p>
          <w:p w14:paraId="17046FAC" w14:textId="5B83EC4A" w:rsidR="000D5822" w:rsidRPr="00D2087B" w:rsidRDefault="000D5822" w:rsidP="00D2087B">
            <w:pPr>
              <w:pStyle w:val="NormalnyWeb"/>
              <w:keepLines/>
              <w:spacing w:before="40"/>
              <w:jc w:val="both"/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</w:pPr>
            <w:r w:rsidRPr="00D2087B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 xml:space="preserve">a) Ochrona oczu lub twarzy: Zaleca się stosowanie </w:t>
            </w:r>
            <w:r w:rsidR="00C90887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>okularów</w:t>
            </w:r>
            <w:r w:rsidRPr="00D2087B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 xml:space="preserve"> ochronnych spełniających wymogi normy PN-EN 166</w:t>
            </w:r>
            <w:r w:rsidR="00C90887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>:2001</w:t>
            </w:r>
          </w:p>
          <w:p w14:paraId="203CE4F0" w14:textId="6BDA75FA" w:rsidR="000D5822" w:rsidRPr="000D5822" w:rsidRDefault="00D2087B" w:rsidP="00D2087B">
            <w:pPr>
              <w:pStyle w:val="NormalnyWeb"/>
              <w:keepLines/>
              <w:spacing w:before="40"/>
              <w:jc w:val="both"/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 xml:space="preserve">b) </w:t>
            </w:r>
            <w:r w:rsidR="000D5822" w:rsidRPr="000D5822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>Ochrona skóry:</w:t>
            </w:r>
          </w:p>
          <w:p w14:paraId="5B27A1A7" w14:textId="77777777" w:rsidR="000D5822" w:rsidRPr="000D5822" w:rsidRDefault="000D5822" w:rsidP="00D2087B">
            <w:pPr>
              <w:pStyle w:val="NormalnyWeb"/>
              <w:keepLines/>
              <w:spacing w:before="40"/>
              <w:jc w:val="both"/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</w:pPr>
            <w:r w:rsidRPr="000D5822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ab/>
              <w:t>(i) Ochrona rąk: Podczas pracy z tym produktem zaleca się noszenie rękawic ochronnych odpornych na działanie chemikaliów (EN374-1 / EN374-2 / EN374-3). Wybór innego materiału na rękawice ochronne jest możliwy przy uwzględnieniu czasów przebicia, szybkości przenikania i degradacji.</w:t>
            </w:r>
          </w:p>
          <w:p w14:paraId="1A717509" w14:textId="2F3B40CF" w:rsidR="000D5822" w:rsidRPr="000D5822" w:rsidRDefault="000D5822" w:rsidP="00D2087B">
            <w:pPr>
              <w:pStyle w:val="NormalnyWeb"/>
              <w:keepLines/>
              <w:spacing w:before="40"/>
              <w:jc w:val="both"/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</w:pPr>
            <w:r w:rsidRPr="000D5822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ab/>
              <w:t>(ii) Inne: Osobiste wyposażenie ochronne ciała powinno być wybierane w zależności od zadania, które ma być wykonane, a także w zależności od potencjalnego ryzyka. Zaleca się ubranie ochronne, bawełniane nasycone substancją opóźn</w:t>
            </w:r>
            <w:r w:rsidR="00D2087B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>iającą palenie i antystatyczne.</w:t>
            </w:r>
          </w:p>
          <w:p w14:paraId="0DA3AD4B" w14:textId="3B94F445" w:rsidR="000D5822" w:rsidRPr="000D5822" w:rsidRDefault="00D2087B" w:rsidP="00D2087B">
            <w:pPr>
              <w:pStyle w:val="NormalnyWeb"/>
              <w:keepLines/>
              <w:spacing w:before="40"/>
              <w:jc w:val="both"/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>c) Ochrona dróg oddechowych:</w:t>
            </w:r>
          </w:p>
          <w:p w14:paraId="5B3BD39C" w14:textId="416C58D1" w:rsidR="000D5822" w:rsidRPr="000D5822" w:rsidRDefault="000D5822" w:rsidP="00D2087B">
            <w:pPr>
              <w:pStyle w:val="NormalnyWeb"/>
              <w:keepLines/>
              <w:spacing w:before="40"/>
              <w:jc w:val="both"/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</w:pPr>
            <w:r w:rsidRPr="000D5822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>Nie jest wymagana. W przypadku awarii lub przekroczenia wartości dopuszczalnych stężeń substancji w środowisku pracy należy skorzystać z certyfikowanego respiratora. Zalecane się korzystanie z urządzeń ochrony dróg oddechowy</w:t>
            </w:r>
            <w:r w:rsidR="00D2087B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 xml:space="preserve">ch, zgodnie z </w:t>
            </w:r>
            <w:r w:rsidR="00B766C8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>PN-</w:t>
            </w:r>
            <w:r w:rsidR="00D2087B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>EN 529:200</w:t>
            </w:r>
            <w:r w:rsidR="00B766C8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>9</w:t>
            </w:r>
            <w:r w:rsidR="00D2087B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>.</w:t>
            </w:r>
          </w:p>
          <w:p w14:paraId="2131FECF" w14:textId="77777777" w:rsidR="000D5822" w:rsidRPr="000D5822" w:rsidRDefault="000D5822" w:rsidP="00D2087B">
            <w:pPr>
              <w:pStyle w:val="NormalnyWeb"/>
              <w:keepLines/>
              <w:spacing w:before="40"/>
              <w:jc w:val="both"/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</w:pPr>
            <w:r w:rsidRPr="000D5822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>d) Zagrożenia termiczne: nie występują</w:t>
            </w:r>
          </w:p>
          <w:p w14:paraId="16091DB3" w14:textId="77777777" w:rsidR="000D5822" w:rsidRPr="000D5822" w:rsidRDefault="000D5822" w:rsidP="00D2087B">
            <w:pPr>
              <w:pStyle w:val="NormalnyWeb"/>
              <w:keepLines/>
              <w:spacing w:before="40"/>
              <w:jc w:val="both"/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</w:pPr>
            <w:r w:rsidRPr="000D5822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>–</w:t>
            </w:r>
            <w:r w:rsidRPr="000D5822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ab/>
              <w:t>Gdy stężenie substancji jest ustalone i znane, doboru środków ochrony indywidualnej należy dokonywać z uwzględnieniem stężenia substancji występującego na danym stanowisku pracy, czasu ekspozycji oraz czynności wykonywanych przez pracownika. W sytuacji awaryjnej, jeżeli stężenie substancji na stanowisku pracy nie jest znane, stosować środki ochrony indywidualnej o najwyższej zalecanej klasie ochrony.</w:t>
            </w:r>
          </w:p>
          <w:p w14:paraId="76C50EFA" w14:textId="77777777" w:rsidR="000D5822" w:rsidRPr="000D5822" w:rsidRDefault="000D5822" w:rsidP="00D2087B">
            <w:pPr>
              <w:pStyle w:val="NormalnyWeb"/>
              <w:keepLines/>
              <w:spacing w:before="40"/>
              <w:jc w:val="both"/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</w:pPr>
            <w:r w:rsidRPr="000D5822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>–</w:t>
            </w:r>
            <w:r w:rsidRPr="000D5822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ab/>
              <w:t>Środki ochrony indywidualnej powinny spełniać wymagania określone w odpowiednich przepisach (patrz sekcja 15).</w:t>
            </w:r>
          </w:p>
          <w:p w14:paraId="00DC7A72" w14:textId="18943523" w:rsidR="000D5822" w:rsidRPr="000D5822" w:rsidRDefault="000D5822" w:rsidP="00D2087B">
            <w:pPr>
              <w:pStyle w:val="NormalnyWeb"/>
              <w:keepLines/>
              <w:spacing w:before="40"/>
              <w:jc w:val="both"/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</w:pPr>
            <w:r w:rsidRPr="000D5822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>8.2.3. Kontrola narażenia środowiska</w:t>
            </w:r>
          </w:p>
          <w:p w14:paraId="4A6ACAEC" w14:textId="25521100" w:rsidR="000D5822" w:rsidRPr="003C4DFD" w:rsidRDefault="000D5822" w:rsidP="00D2087B">
            <w:pPr>
              <w:pStyle w:val="NormalnyWeb"/>
              <w:keepLines/>
              <w:widowControl w:val="0"/>
              <w:spacing w:before="40" w:beforeAutospacing="0" w:after="0" w:afterAutospacing="0"/>
              <w:jc w:val="both"/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</w:pPr>
            <w:r w:rsidRPr="000D5822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>–</w:t>
            </w:r>
            <w:r w:rsidRPr="000D5822">
              <w:rPr>
                <w:rFonts w:asciiTheme="minorHAnsi" w:eastAsia="Times New Roman" w:hAnsiTheme="minorHAnsi" w:cstheme="minorHAnsi"/>
                <w:snapToGrid w:val="0"/>
                <w:sz w:val="22"/>
                <w:szCs w:val="22"/>
              </w:rPr>
              <w:tab/>
              <w:t>Emisja z układów wentylacyjnych i urządzeń procesowych powinna być sprawdzana w celu określenia ich zgodności z wymogami prawa o ochronie środowiska. – patrz akty prawne (sekcja 15).</w:t>
            </w:r>
          </w:p>
        </w:tc>
      </w:tr>
      <w:tr w:rsidR="00FD65AC" w:rsidRPr="008D42EF" w14:paraId="2B2803B5" w14:textId="77777777" w:rsidTr="00FD65AC">
        <w:trPr>
          <w:gridBefore w:val="1"/>
          <w:gridAfter w:val="1"/>
          <w:wBefore w:w="553" w:type="dxa"/>
          <w:wAfter w:w="107" w:type="dxa"/>
        </w:trPr>
        <w:tc>
          <w:tcPr>
            <w:tcW w:w="9240" w:type="dxa"/>
          </w:tcPr>
          <w:p w14:paraId="7D331134" w14:textId="446385EA" w:rsidR="000D5822" w:rsidRPr="0051437E" w:rsidRDefault="000D5822" w:rsidP="0051437E">
            <w:pPr>
              <w:pStyle w:val="Nagwek"/>
              <w:spacing w:before="20"/>
              <w:jc w:val="both"/>
              <w:rPr>
                <w:rFonts w:cs="EUAlbertina"/>
                <w:b/>
                <w:bCs/>
                <w:color w:val="000000"/>
                <w:sz w:val="16"/>
                <w:szCs w:val="16"/>
                <w:lang w:val="pl-PL"/>
              </w:rPr>
            </w:pPr>
          </w:p>
        </w:tc>
      </w:tr>
    </w:tbl>
    <w:p w14:paraId="220F457E" w14:textId="77777777" w:rsidR="00670A85" w:rsidRDefault="00670A85" w:rsidP="005C174D">
      <w:pPr>
        <w:pStyle w:val="Nagwek"/>
        <w:tabs>
          <w:tab w:val="clear" w:pos="4320"/>
          <w:tab w:val="clear" w:pos="8640"/>
        </w:tabs>
        <w:rPr>
          <w:rFonts w:cs="Arial"/>
          <w:lang w:val="pl-PL"/>
        </w:rPr>
      </w:pPr>
    </w:p>
    <w:p w14:paraId="6E631D0E" w14:textId="04EAF889" w:rsidR="000D5822" w:rsidRPr="000D5822" w:rsidRDefault="000D5822" w:rsidP="000D5822">
      <w:pPr>
        <w:pBdr>
          <w:top w:val="single" w:sz="4" w:space="1" w:color="AEAAAA"/>
          <w:left w:val="single" w:sz="4" w:space="4" w:color="AEAAAA"/>
          <w:bottom w:val="single" w:sz="4" w:space="1" w:color="AEAAAA"/>
          <w:right w:val="single" w:sz="4" w:space="4" w:color="AEAAAA"/>
        </w:pBdr>
        <w:shd w:val="clear" w:color="auto" w:fill="E7E6E6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</w:pPr>
      <w:r w:rsidRPr="000D5822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 xml:space="preserve">SEKCJA 9: </w:t>
      </w:r>
      <w:r w:rsidRPr="000D5822">
        <w:rPr>
          <w:rFonts w:asciiTheme="minorHAnsi" w:hAnsiTheme="minorHAnsi" w:cstheme="minorHAnsi"/>
          <w:b/>
          <w:sz w:val="22"/>
          <w:szCs w:val="22"/>
          <w:lang w:val="pl-PL"/>
        </w:rPr>
        <w:t>WŁAŚCIWOŚCI FIZYCZNE I CHEMICZNE</w:t>
      </w:r>
    </w:p>
    <w:p w14:paraId="3CB18BD0" w14:textId="77777777" w:rsidR="000D5822" w:rsidRPr="00D2087B" w:rsidRDefault="000D5822" w:rsidP="005C174D">
      <w:pPr>
        <w:pStyle w:val="Nagwek"/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2"/>
          <w:lang w:val="pl-PL"/>
        </w:rPr>
      </w:pPr>
    </w:p>
    <w:p w14:paraId="0FC533FB" w14:textId="1AEBD70C" w:rsidR="000D5822" w:rsidRPr="00192FE1" w:rsidRDefault="000D5822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9.1.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Informacje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na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temat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podstawowych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właściwości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fizycznych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i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chemicznych</w:t>
      </w:r>
      <w:proofErr w:type="spellEnd"/>
    </w:p>
    <w:p w14:paraId="5E01F947" w14:textId="77777777" w:rsidR="004434E0" w:rsidRDefault="004434E0" w:rsidP="000D5822">
      <w:pPr>
        <w:pStyle w:val="Nagwek"/>
        <w:rPr>
          <w:rFonts w:asciiTheme="minorHAnsi" w:hAnsiTheme="minorHAnsi" w:cstheme="minorHAnsi"/>
          <w:b/>
          <w:sz w:val="22"/>
          <w:szCs w:val="22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97"/>
        <w:gridCol w:w="4798"/>
      </w:tblGrid>
      <w:tr w:rsidR="004434E0" w:rsidRPr="001D6363" w14:paraId="4FA96D4D" w14:textId="77777777" w:rsidTr="00192FE1">
        <w:tc>
          <w:tcPr>
            <w:tcW w:w="4797" w:type="dxa"/>
          </w:tcPr>
          <w:p w14:paraId="7ADC3FAD" w14:textId="77777777" w:rsidR="004434E0" w:rsidRPr="001D6363" w:rsidRDefault="004434E0" w:rsidP="00192F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Wygląd</w:t>
            </w:r>
            <w:proofErr w:type="spellEnd"/>
          </w:p>
        </w:tc>
        <w:tc>
          <w:tcPr>
            <w:tcW w:w="4798" w:type="dxa"/>
          </w:tcPr>
          <w:p w14:paraId="6E83C1A9" w14:textId="6CC98A32" w:rsidR="004434E0" w:rsidRPr="001D6363" w:rsidRDefault="004434E0" w:rsidP="00192F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2087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Żółta ciecz w aerozolu</w:t>
            </w:r>
          </w:p>
        </w:tc>
      </w:tr>
      <w:tr w:rsidR="004434E0" w:rsidRPr="001D6363" w14:paraId="2B2D9360" w14:textId="77777777" w:rsidTr="00192FE1">
        <w:tc>
          <w:tcPr>
            <w:tcW w:w="4797" w:type="dxa"/>
          </w:tcPr>
          <w:p w14:paraId="6D3E1693" w14:textId="77777777" w:rsidR="004434E0" w:rsidRPr="001D6363" w:rsidRDefault="004434E0" w:rsidP="00192F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Zapach</w:t>
            </w:r>
            <w:proofErr w:type="spellEnd"/>
          </w:p>
        </w:tc>
        <w:tc>
          <w:tcPr>
            <w:tcW w:w="4798" w:type="dxa"/>
          </w:tcPr>
          <w:p w14:paraId="01F4E624" w14:textId="39D3C290" w:rsidR="004434E0" w:rsidRPr="001D6363" w:rsidRDefault="004434E0" w:rsidP="00192F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2087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Charakterystyczny</w:t>
            </w:r>
          </w:p>
        </w:tc>
      </w:tr>
      <w:tr w:rsidR="004434E0" w:rsidRPr="001D6363" w14:paraId="7E5CB0C2" w14:textId="77777777" w:rsidTr="00192FE1">
        <w:tc>
          <w:tcPr>
            <w:tcW w:w="4797" w:type="dxa"/>
          </w:tcPr>
          <w:p w14:paraId="0E7B885F" w14:textId="77777777" w:rsidR="004434E0" w:rsidRPr="001D6363" w:rsidRDefault="004434E0" w:rsidP="00192F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Próg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zapachu</w:t>
            </w:r>
            <w:proofErr w:type="spellEnd"/>
          </w:p>
        </w:tc>
        <w:tc>
          <w:tcPr>
            <w:tcW w:w="4798" w:type="dxa"/>
          </w:tcPr>
          <w:p w14:paraId="342B5B5C" w14:textId="710F6E7F" w:rsidR="004434E0" w:rsidRPr="001D6363" w:rsidRDefault="004434E0" w:rsidP="00192F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Nie</w:t>
            </w:r>
            <w:r w:rsidR="00780EE9">
              <w:rPr>
                <w:rFonts w:asciiTheme="minorHAnsi" w:hAnsiTheme="minorHAnsi" w:cstheme="minorHAnsi"/>
                <w:sz w:val="22"/>
                <w:szCs w:val="22"/>
              </w:rPr>
              <w:t>dostępn</w:t>
            </w:r>
            <w:r w:rsidR="003F30DA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proofErr w:type="spellEnd"/>
          </w:p>
        </w:tc>
      </w:tr>
      <w:tr w:rsidR="004434E0" w:rsidRPr="001D6363" w14:paraId="08898A99" w14:textId="77777777" w:rsidTr="00192FE1">
        <w:tc>
          <w:tcPr>
            <w:tcW w:w="4797" w:type="dxa"/>
          </w:tcPr>
          <w:p w14:paraId="44F60899" w14:textId="35C5A8E8" w:rsidR="004434E0" w:rsidRPr="001D6363" w:rsidRDefault="004434E0" w:rsidP="00192FE1">
            <w:pPr>
              <w:spacing w:after="67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pH</w:t>
            </w:r>
            <w:r w:rsidR="0084439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84439C">
              <w:rPr>
                <w:rFonts w:asciiTheme="minorHAnsi" w:hAnsiTheme="minorHAnsi" w:cstheme="minorHAnsi"/>
                <w:sz w:val="22"/>
                <w:szCs w:val="22"/>
              </w:rPr>
              <w:t>przy</w:t>
            </w:r>
            <w:proofErr w:type="spellEnd"/>
            <w:r w:rsidR="0084439C">
              <w:rPr>
                <w:rFonts w:asciiTheme="minorHAnsi" w:hAnsiTheme="minorHAnsi" w:cstheme="minorHAnsi"/>
                <w:sz w:val="22"/>
                <w:szCs w:val="22"/>
              </w:rPr>
              <w:t xml:space="preserve"> 20˚C</w:t>
            </w:r>
          </w:p>
        </w:tc>
        <w:tc>
          <w:tcPr>
            <w:tcW w:w="4798" w:type="dxa"/>
          </w:tcPr>
          <w:p w14:paraId="2DB4B4D1" w14:textId="0BB37A03" w:rsidR="004434E0" w:rsidRPr="001D6363" w:rsidRDefault="004434E0" w:rsidP="00192F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Nie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020655">
              <w:rPr>
                <w:rFonts w:asciiTheme="minorHAnsi" w:hAnsiTheme="minorHAnsi" w:cstheme="minorHAnsi"/>
                <w:sz w:val="22"/>
                <w:szCs w:val="22"/>
              </w:rPr>
              <w:t>dotyczy</w:t>
            </w:r>
            <w:proofErr w:type="spellEnd"/>
          </w:p>
        </w:tc>
      </w:tr>
      <w:tr w:rsidR="004434E0" w:rsidRPr="001D6363" w14:paraId="44288C70" w14:textId="77777777" w:rsidTr="00192FE1">
        <w:tc>
          <w:tcPr>
            <w:tcW w:w="4797" w:type="dxa"/>
          </w:tcPr>
          <w:p w14:paraId="1F96CCCD" w14:textId="77777777" w:rsidR="004434E0" w:rsidRPr="001D6363" w:rsidRDefault="004434E0" w:rsidP="00192F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>Tempe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ratura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topnienia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krzepnięcia</w:t>
            </w:r>
            <w:proofErr w:type="spellEnd"/>
          </w:p>
        </w:tc>
        <w:tc>
          <w:tcPr>
            <w:tcW w:w="4798" w:type="dxa"/>
          </w:tcPr>
          <w:p w14:paraId="773B974E" w14:textId="4836B3F4" w:rsidR="004434E0" w:rsidRPr="001D6363" w:rsidRDefault="00020655" w:rsidP="00192F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~ -15°</w:t>
            </w:r>
            <w:r w:rsidRPr="00D2087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</w:t>
            </w:r>
          </w:p>
        </w:tc>
      </w:tr>
      <w:tr w:rsidR="004434E0" w:rsidRPr="001D6363" w14:paraId="6893F19E" w14:textId="77777777" w:rsidTr="00192FE1">
        <w:tc>
          <w:tcPr>
            <w:tcW w:w="4797" w:type="dxa"/>
          </w:tcPr>
          <w:p w14:paraId="62A07D53" w14:textId="77777777" w:rsidR="004434E0" w:rsidRPr="001D6363" w:rsidRDefault="004434E0" w:rsidP="00192F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>Początkowa</w:t>
            </w:r>
            <w:proofErr w:type="spellEnd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>temperatura</w:t>
            </w:r>
            <w:proofErr w:type="spellEnd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>wrzenia</w:t>
            </w:r>
            <w:proofErr w:type="spellEnd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 xml:space="preserve"> i </w:t>
            </w:r>
            <w:proofErr w:type="spellStart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>zakres</w:t>
            </w:r>
            <w:proofErr w:type="spellEnd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>temperatur</w:t>
            </w:r>
            <w:proofErr w:type="spellEnd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>wrzenia</w:t>
            </w:r>
            <w:proofErr w:type="spellEnd"/>
          </w:p>
        </w:tc>
        <w:tc>
          <w:tcPr>
            <w:tcW w:w="4798" w:type="dxa"/>
          </w:tcPr>
          <w:p w14:paraId="41F4D4C9" w14:textId="404D09B3" w:rsidR="004434E0" w:rsidRPr="001D6363" w:rsidRDefault="00020655" w:rsidP="00192F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Niedostępn</w:t>
            </w:r>
            <w:r w:rsidR="003F30DA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proofErr w:type="spellEnd"/>
          </w:p>
        </w:tc>
      </w:tr>
      <w:tr w:rsidR="004434E0" w:rsidRPr="001D6363" w14:paraId="493A0D7B" w14:textId="77777777" w:rsidTr="00192FE1">
        <w:tc>
          <w:tcPr>
            <w:tcW w:w="4797" w:type="dxa"/>
          </w:tcPr>
          <w:p w14:paraId="0EA928FF" w14:textId="77777777" w:rsidR="004434E0" w:rsidRPr="001D6363" w:rsidRDefault="004434E0" w:rsidP="00192F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>Temperatura</w:t>
            </w:r>
            <w:proofErr w:type="spellEnd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>zapłonu</w:t>
            </w:r>
            <w:proofErr w:type="spellEnd"/>
          </w:p>
        </w:tc>
        <w:tc>
          <w:tcPr>
            <w:tcW w:w="4798" w:type="dxa"/>
          </w:tcPr>
          <w:p w14:paraId="0A967603" w14:textId="36415BCC" w:rsidR="004434E0" w:rsidRPr="00020655" w:rsidRDefault="00020655" w:rsidP="000206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0655">
              <w:rPr>
                <w:rFonts w:asciiTheme="minorHAnsi" w:hAnsiTheme="minorHAnsi" w:cstheme="minorHAnsi"/>
                <w:sz w:val="22"/>
                <w:szCs w:val="22"/>
              </w:rPr>
              <w:t>&gt;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20655">
              <w:rPr>
                <w:rFonts w:asciiTheme="minorHAnsi" w:hAnsiTheme="minorHAnsi" w:cstheme="minorHAnsi"/>
                <w:sz w:val="22"/>
                <w:szCs w:val="22"/>
              </w:rPr>
              <w:t>120</w:t>
            </w: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°</w:t>
            </w:r>
            <w:r w:rsidRPr="00020655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</w:tr>
      <w:tr w:rsidR="004434E0" w:rsidRPr="001D6363" w14:paraId="2FDCE290" w14:textId="77777777" w:rsidTr="00192FE1">
        <w:tc>
          <w:tcPr>
            <w:tcW w:w="4797" w:type="dxa"/>
          </w:tcPr>
          <w:p w14:paraId="532410F5" w14:textId="77777777" w:rsidR="004434E0" w:rsidRPr="001D6363" w:rsidRDefault="004434E0" w:rsidP="00192F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>Szybkość</w:t>
            </w:r>
            <w:proofErr w:type="spellEnd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>parowania</w:t>
            </w:r>
            <w:proofErr w:type="spellEnd"/>
          </w:p>
        </w:tc>
        <w:tc>
          <w:tcPr>
            <w:tcW w:w="4798" w:type="dxa"/>
          </w:tcPr>
          <w:p w14:paraId="29AB68B6" w14:textId="335621AE" w:rsidR="004434E0" w:rsidRPr="001D6363" w:rsidRDefault="004434E0" w:rsidP="00192F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2087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Ni</w:t>
            </w:r>
            <w:r w:rsidR="00020655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edostępn</w:t>
            </w:r>
            <w:r w:rsidR="003F30DA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e</w:t>
            </w:r>
          </w:p>
        </w:tc>
      </w:tr>
      <w:tr w:rsidR="004434E0" w:rsidRPr="001D6363" w14:paraId="182D9CCA" w14:textId="77777777" w:rsidTr="00192FE1">
        <w:tc>
          <w:tcPr>
            <w:tcW w:w="4797" w:type="dxa"/>
          </w:tcPr>
          <w:p w14:paraId="47EC7CFD" w14:textId="77777777" w:rsidR="004434E0" w:rsidRPr="001D6363" w:rsidRDefault="004434E0" w:rsidP="00192F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Palność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ciała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stałego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gazu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4798" w:type="dxa"/>
          </w:tcPr>
          <w:p w14:paraId="5683C51C" w14:textId="74D03426" w:rsidR="004434E0" w:rsidRPr="001D6363" w:rsidRDefault="00020655" w:rsidP="00192F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Nie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dotyczy</w:t>
            </w:r>
            <w:proofErr w:type="spellEnd"/>
          </w:p>
        </w:tc>
      </w:tr>
      <w:tr w:rsidR="004434E0" w:rsidRPr="001D6363" w14:paraId="754FB40C" w14:textId="77777777" w:rsidTr="00192FE1">
        <w:tc>
          <w:tcPr>
            <w:tcW w:w="4797" w:type="dxa"/>
          </w:tcPr>
          <w:p w14:paraId="28E4AE27" w14:textId="459C38AF" w:rsidR="004434E0" w:rsidRPr="001D6363" w:rsidRDefault="004434E0" w:rsidP="00192F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Dolna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górna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granica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palności</w:t>
            </w:r>
            <w:proofErr w:type="spellEnd"/>
            <w:r w:rsidR="00020655"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proofErr w:type="spellStart"/>
            <w:r w:rsidR="00020655">
              <w:rPr>
                <w:rFonts w:asciiTheme="minorHAnsi" w:hAnsiTheme="minorHAnsi" w:cstheme="minorHAnsi"/>
                <w:sz w:val="22"/>
                <w:szCs w:val="22"/>
              </w:rPr>
              <w:t>wybuchowości</w:t>
            </w:r>
            <w:proofErr w:type="spellEnd"/>
          </w:p>
        </w:tc>
        <w:tc>
          <w:tcPr>
            <w:tcW w:w="4798" w:type="dxa"/>
          </w:tcPr>
          <w:p w14:paraId="67F9CD8E" w14:textId="1460C384" w:rsidR="004434E0" w:rsidRPr="001D6363" w:rsidRDefault="00020655" w:rsidP="00192F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Niedostępne</w:t>
            </w:r>
            <w:proofErr w:type="spellEnd"/>
          </w:p>
        </w:tc>
      </w:tr>
      <w:tr w:rsidR="004434E0" w:rsidRPr="001D6363" w14:paraId="526B61B7" w14:textId="77777777" w:rsidTr="00192FE1">
        <w:tc>
          <w:tcPr>
            <w:tcW w:w="4797" w:type="dxa"/>
          </w:tcPr>
          <w:p w14:paraId="0472F4E3" w14:textId="77777777" w:rsidR="004434E0" w:rsidRPr="001D6363" w:rsidRDefault="004434E0" w:rsidP="00192F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>Prężność</w:t>
            </w:r>
            <w:proofErr w:type="spellEnd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 xml:space="preserve"> par</w:t>
            </w:r>
          </w:p>
        </w:tc>
        <w:tc>
          <w:tcPr>
            <w:tcW w:w="4798" w:type="dxa"/>
          </w:tcPr>
          <w:p w14:paraId="492959EB" w14:textId="13FAF907" w:rsidR="004434E0" w:rsidRPr="001D6363" w:rsidRDefault="00020655" w:rsidP="00192F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Niedostępne</w:t>
            </w:r>
            <w:proofErr w:type="spellEnd"/>
          </w:p>
        </w:tc>
      </w:tr>
      <w:tr w:rsidR="004434E0" w:rsidRPr="001D6363" w14:paraId="5ABF9E90" w14:textId="77777777" w:rsidTr="00192FE1">
        <w:tc>
          <w:tcPr>
            <w:tcW w:w="4797" w:type="dxa"/>
          </w:tcPr>
          <w:p w14:paraId="7C907F0C" w14:textId="77777777" w:rsidR="004434E0" w:rsidRPr="001D6363" w:rsidRDefault="004434E0" w:rsidP="00192F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>Gęstość</w:t>
            </w:r>
            <w:proofErr w:type="spellEnd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 xml:space="preserve"> par</w:t>
            </w:r>
          </w:p>
        </w:tc>
        <w:tc>
          <w:tcPr>
            <w:tcW w:w="4798" w:type="dxa"/>
          </w:tcPr>
          <w:p w14:paraId="4E66D9D5" w14:textId="0ECB2D46" w:rsidR="004434E0" w:rsidRPr="001D6363" w:rsidRDefault="00020655" w:rsidP="00192F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Niedostępne</w:t>
            </w:r>
            <w:proofErr w:type="spellEnd"/>
          </w:p>
        </w:tc>
      </w:tr>
      <w:tr w:rsidR="004434E0" w:rsidRPr="001D6363" w14:paraId="47D92A74" w14:textId="77777777" w:rsidTr="00192FE1">
        <w:tc>
          <w:tcPr>
            <w:tcW w:w="4797" w:type="dxa"/>
          </w:tcPr>
          <w:p w14:paraId="0432E085" w14:textId="39EC19A7" w:rsidR="004434E0" w:rsidRPr="001D6363" w:rsidRDefault="004434E0" w:rsidP="00192FE1">
            <w:pPr>
              <w:spacing w:after="67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>Gęstość</w:t>
            </w:r>
            <w:proofErr w:type="spellEnd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>względna</w:t>
            </w:r>
            <w:proofErr w:type="spellEnd"/>
            <w:r w:rsidR="0002065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020655">
              <w:rPr>
                <w:rFonts w:asciiTheme="minorHAnsi" w:hAnsiTheme="minorHAnsi" w:cstheme="minorHAnsi"/>
                <w:sz w:val="22"/>
                <w:szCs w:val="22"/>
              </w:rPr>
              <w:t>przy</w:t>
            </w:r>
            <w:proofErr w:type="spellEnd"/>
            <w:r w:rsidR="00020655">
              <w:rPr>
                <w:rFonts w:asciiTheme="minorHAnsi" w:hAnsiTheme="minorHAnsi" w:cstheme="minorHAnsi"/>
                <w:sz w:val="22"/>
                <w:szCs w:val="22"/>
              </w:rPr>
              <w:t xml:space="preserve"> 15˚C</w:t>
            </w:r>
          </w:p>
        </w:tc>
        <w:tc>
          <w:tcPr>
            <w:tcW w:w="4798" w:type="dxa"/>
          </w:tcPr>
          <w:p w14:paraId="2EDBF881" w14:textId="53F44BA4" w:rsidR="004434E0" w:rsidRPr="001D6363" w:rsidRDefault="00020655" w:rsidP="00192F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0655">
              <w:rPr>
                <w:rFonts w:asciiTheme="minorHAnsi" w:hAnsiTheme="minorHAnsi" w:cstheme="minorHAnsi"/>
                <w:sz w:val="22"/>
                <w:szCs w:val="22"/>
              </w:rPr>
              <w:t>0,890 ± 0,010 kg / dm</w:t>
            </w:r>
            <w:r w:rsidRPr="00020655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</w:t>
            </w:r>
          </w:p>
        </w:tc>
      </w:tr>
      <w:tr w:rsidR="004434E0" w:rsidRPr="001D6363" w14:paraId="57A220AC" w14:textId="77777777" w:rsidTr="00192FE1">
        <w:tc>
          <w:tcPr>
            <w:tcW w:w="4797" w:type="dxa"/>
          </w:tcPr>
          <w:p w14:paraId="713E89D1" w14:textId="77777777" w:rsidR="004434E0" w:rsidRPr="001D6363" w:rsidRDefault="004434E0" w:rsidP="00192FE1">
            <w:pPr>
              <w:spacing w:after="67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>Rozpuszczalność</w:t>
            </w:r>
            <w:proofErr w:type="spellEnd"/>
          </w:p>
        </w:tc>
        <w:tc>
          <w:tcPr>
            <w:tcW w:w="4798" w:type="dxa"/>
          </w:tcPr>
          <w:p w14:paraId="073A036D" w14:textId="164482FC" w:rsidR="004434E0" w:rsidRPr="001D6363" w:rsidRDefault="00020655" w:rsidP="00192FE1">
            <w:pPr>
              <w:tabs>
                <w:tab w:val="center" w:pos="1431"/>
                <w:tab w:val="center" w:pos="4841"/>
              </w:tabs>
              <w:spacing w:after="73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Rozpuszczalny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wodzie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oleju</w:t>
            </w:r>
            <w:proofErr w:type="spellEnd"/>
          </w:p>
        </w:tc>
      </w:tr>
      <w:tr w:rsidR="004434E0" w:rsidRPr="001D6363" w14:paraId="23723599" w14:textId="77777777" w:rsidTr="00192FE1">
        <w:tc>
          <w:tcPr>
            <w:tcW w:w="4797" w:type="dxa"/>
          </w:tcPr>
          <w:p w14:paraId="01CC498B" w14:textId="314AA54C" w:rsidR="004434E0" w:rsidRPr="001D6363" w:rsidRDefault="00020655" w:rsidP="00192FE1">
            <w:pPr>
              <w:spacing w:after="67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Rozpuszczalność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wodzie</w:t>
            </w:r>
            <w:proofErr w:type="spellEnd"/>
          </w:p>
        </w:tc>
        <w:tc>
          <w:tcPr>
            <w:tcW w:w="4798" w:type="dxa"/>
          </w:tcPr>
          <w:p w14:paraId="152E11EC" w14:textId="2ADFD55F" w:rsidR="004434E0" w:rsidRPr="007D51D3" w:rsidRDefault="00020655" w:rsidP="007D51D3">
            <w:pPr>
              <w:pStyle w:val="Nagwek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Rozpuszczalny</w:t>
            </w:r>
          </w:p>
        </w:tc>
      </w:tr>
      <w:tr w:rsidR="00AA1FEC" w:rsidRPr="001D6363" w14:paraId="18BB289D" w14:textId="77777777" w:rsidTr="00192FE1">
        <w:tc>
          <w:tcPr>
            <w:tcW w:w="4797" w:type="dxa"/>
          </w:tcPr>
          <w:p w14:paraId="0AFCCB19" w14:textId="4047FAF0" w:rsidR="00AA1FEC" w:rsidRDefault="003F30DA" w:rsidP="00192FE1">
            <w:pPr>
              <w:spacing w:after="67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3F30DA">
              <w:rPr>
                <w:rFonts w:asciiTheme="minorHAnsi" w:hAnsiTheme="minorHAnsi" w:cstheme="minorHAnsi"/>
                <w:sz w:val="22"/>
                <w:szCs w:val="22"/>
              </w:rPr>
              <w:t>Partycja</w:t>
            </w:r>
            <w:proofErr w:type="spellEnd"/>
            <w:r w:rsidRPr="003F30D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3F30DA">
              <w:rPr>
                <w:rFonts w:asciiTheme="minorHAnsi" w:hAnsiTheme="minorHAnsi" w:cstheme="minorHAnsi"/>
                <w:sz w:val="22"/>
                <w:szCs w:val="22"/>
              </w:rPr>
              <w:t>współczynnik</w:t>
            </w:r>
            <w:proofErr w:type="spellEnd"/>
            <w:r w:rsidRPr="003F30DA">
              <w:rPr>
                <w:rFonts w:asciiTheme="minorHAnsi" w:hAnsiTheme="minorHAnsi" w:cstheme="minorHAnsi"/>
                <w:sz w:val="22"/>
                <w:szCs w:val="22"/>
              </w:rPr>
              <w:t>: n-</w:t>
            </w:r>
            <w:proofErr w:type="spellStart"/>
            <w:r w:rsidRPr="003F30DA">
              <w:rPr>
                <w:rFonts w:asciiTheme="minorHAnsi" w:hAnsiTheme="minorHAnsi" w:cstheme="minorHAnsi"/>
                <w:sz w:val="22"/>
                <w:szCs w:val="22"/>
              </w:rPr>
              <w:t>oktanol</w:t>
            </w:r>
            <w:proofErr w:type="spellEnd"/>
            <w:r w:rsidRPr="003F30DA"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proofErr w:type="spellStart"/>
            <w:r w:rsidRPr="003F30DA">
              <w:rPr>
                <w:rFonts w:asciiTheme="minorHAnsi" w:hAnsiTheme="minorHAnsi" w:cstheme="minorHAnsi"/>
                <w:sz w:val="22"/>
                <w:szCs w:val="22"/>
              </w:rPr>
              <w:t>woda</w:t>
            </w:r>
            <w:proofErr w:type="spellEnd"/>
          </w:p>
        </w:tc>
        <w:tc>
          <w:tcPr>
            <w:tcW w:w="4798" w:type="dxa"/>
          </w:tcPr>
          <w:p w14:paraId="1F0833E2" w14:textId="70CF61E1" w:rsidR="00AA1FEC" w:rsidRDefault="00AA1FEC" w:rsidP="007D51D3">
            <w:pPr>
              <w:pStyle w:val="Nagwek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Niedostępne</w:t>
            </w:r>
            <w:proofErr w:type="spellEnd"/>
          </w:p>
        </w:tc>
      </w:tr>
      <w:tr w:rsidR="004434E0" w:rsidRPr="001D6363" w14:paraId="59AD97D8" w14:textId="77777777" w:rsidTr="00192FE1">
        <w:tc>
          <w:tcPr>
            <w:tcW w:w="4797" w:type="dxa"/>
          </w:tcPr>
          <w:p w14:paraId="6F7EF529" w14:textId="77777777" w:rsidR="004434E0" w:rsidRPr="001D6363" w:rsidRDefault="004434E0" w:rsidP="00192FE1">
            <w:pPr>
              <w:spacing w:after="67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>Temperatura</w:t>
            </w:r>
            <w:proofErr w:type="spellEnd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>samozapłonu</w:t>
            </w:r>
            <w:proofErr w:type="spellEnd"/>
          </w:p>
        </w:tc>
        <w:tc>
          <w:tcPr>
            <w:tcW w:w="4798" w:type="dxa"/>
          </w:tcPr>
          <w:p w14:paraId="74902A24" w14:textId="3AF55434" w:rsidR="004434E0" w:rsidRPr="001D6363" w:rsidRDefault="00020655" w:rsidP="00192FE1">
            <w:pPr>
              <w:tabs>
                <w:tab w:val="center" w:pos="1431"/>
                <w:tab w:val="center" w:pos="4841"/>
              </w:tabs>
              <w:spacing w:after="73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Niedostępne</w:t>
            </w:r>
            <w:proofErr w:type="spellEnd"/>
          </w:p>
        </w:tc>
      </w:tr>
      <w:tr w:rsidR="004434E0" w:rsidRPr="001D6363" w14:paraId="4877A021" w14:textId="77777777" w:rsidTr="00192FE1">
        <w:tc>
          <w:tcPr>
            <w:tcW w:w="4797" w:type="dxa"/>
          </w:tcPr>
          <w:p w14:paraId="73A7218B" w14:textId="77777777" w:rsidR="004434E0" w:rsidRPr="001D6363" w:rsidRDefault="004434E0" w:rsidP="00192FE1">
            <w:pPr>
              <w:spacing w:after="67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>Temperatura</w:t>
            </w:r>
            <w:proofErr w:type="spellEnd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>rozkładu</w:t>
            </w:r>
            <w:proofErr w:type="spellEnd"/>
          </w:p>
        </w:tc>
        <w:tc>
          <w:tcPr>
            <w:tcW w:w="4798" w:type="dxa"/>
          </w:tcPr>
          <w:p w14:paraId="6DBEB6CC" w14:textId="69FA9AE2" w:rsidR="004434E0" w:rsidRPr="001D6363" w:rsidRDefault="00020655" w:rsidP="00192FE1">
            <w:pPr>
              <w:tabs>
                <w:tab w:val="center" w:pos="1431"/>
                <w:tab w:val="center" w:pos="4841"/>
              </w:tabs>
              <w:spacing w:after="73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Niedostępne</w:t>
            </w:r>
            <w:proofErr w:type="spellEnd"/>
          </w:p>
        </w:tc>
      </w:tr>
      <w:tr w:rsidR="004434E0" w:rsidRPr="001D6363" w14:paraId="7A14EB41" w14:textId="77777777" w:rsidTr="00192FE1">
        <w:tc>
          <w:tcPr>
            <w:tcW w:w="4797" w:type="dxa"/>
          </w:tcPr>
          <w:p w14:paraId="3046DABF" w14:textId="3BF0ADEF" w:rsidR="004434E0" w:rsidRPr="001D6363" w:rsidRDefault="004434E0" w:rsidP="00192FE1">
            <w:pPr>
              <w:spacing w:after="67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>Lepkość</w:t>
            </w:r>
            <w:proofErr w:type="spellEnd"/>
            <w:r w:rsidR="007D51D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7D51D3">
              <w:rPr>
                <w:rFonts w:asciiTheme="minorHAnsi" w:hAnsiTheme="minorHAnsi" w:cstheme="minorHAnsi"/>
                <w:sz w:val="22"/>
                <w:szCs w:val="22"/>
              </w:rPr>
              <w:t>dynamiczna</w:t>
            </w:r>
            <w:proofErr w:type="spellEnd"/>
            <w:r w:rsidR="0084439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84439C">
              <w:rPr>
                <w:rFonts w:asciiTheme="minorHAnsi" w:hAnsiTheme="minorHAnsi" w:cstheme="minorHAnsi"/>
                <w:sz w:val="22"/>
                <w:szCs w:val="22"/>
              </w:rPr>
              <w:t>przy</w:t>
            </w:r>
            <w:proofErr w:type="spellEnd"/>
            <w:r w:rsidR="0084439C">
              <w:rPr>
                <w:rFonts w:asciiTheme="minorHAnsi" w:hAnsiTheme="minorHAnsi" w:cstheme="minorHAnsi"/>
                <w:sz w:val="22"/>
                <w:szCs w:val="22"/>
              </w:rPr>
              <w:t xml:space="preserve"> 40˚C</w:t>
            </w:r>
          </w:p>
        </w:tc>
        <w:tc>
          <w:tcPr>
            <w:tcW w:w="4798" w:type="dxa"/>
          </w:tcPr>
          <w:p w14:paraId="2942932D" w14:textId="4B8B46E5" w:rsidR="004434E0" w:rsidRPr="001D6363" w:rsidRDefault="00020655" w:rsidP="00192FE1">
            <w:pPr>
              <w:tabs>
                <w:tab w:val="center" w:pos="1431"/>
                <w:tab w:val="center" w:pos="4841"/>
              </w:tabs>
              <w:spacing w:after="73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A1FEC">
              <w:rPr>
                <w:rFonts w:asciiTheme="minorHAnsi" w:hAnsiTheme="minorHAnsi" w:cstheme="minorHAnsi"/>
                <w:sz w:val="22"/>
                <w:szCs w:val="22"/>
              </w:rPr>
              <w:t xml:space="preserve">2 - 8 </w:t>
            </w:r>
            <w:proofErr w:type="spellStart"/>
            <w:r w:rsidRPr="00AA1FEC">
              <w:rPr>
                <w:rFonts w:asciiTheme="minorHAnsi" w:hAnsiTheme="minorHAnsi" w:cstheme="minorHAnsi"/>
                <w:sz w:val="22"/>
                <w:szCs w:val="22"/>
              </w:rPr>
              <w:t>cSt</w:t>
            </w:r>
            <w:proofErr w:type="spellEnd"/>
          </w:p>
        </w:tc>
      </w:tr>
      <w:tr w:rsidR="004434E0" w:rsidRPr="001D6363" w14:paraId="4738619A" w14:textId="77777777" w:rsidTr="00192FE1">
        <w:tc>
          <w:tcPr>
            <w:tcW w:w="4797" w:type="dxa"/>
          </w:tcPr>
          <w:p w14:paraId="0F920883" w14:textId="77777777" w:rsidR="004434E0" w:rsidRPr="001D6363" w:rsidRDefault="004434E0" w:rsidP="00192FE1">
            <w:pPr>
              <w:spacing w:after="67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>Właściwości</w:t>
            </w:r>
            <w:proofErr w:type="spellEnd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>wybuchowe</w:t>
            </w:r>
            <w:proofErr w:type="spellEnd"/>
          </w:p>
        </w:tc>
        <w:tc>
          <w:tcPr>
            <w:tcW w:w="4798" w:type="dxa"/>
          </w:tcPr>
          <w:p w14:paraId="705D52A4" w14:textId="5E222FCB" w:rsidR="004434E0" w:rsidRPr="001D6363" w:rsidRDefault="00020655" w:rsidP="00192F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Niedostępne</w:t>
            </w:r>
            <w:proofErr w:type="spellEnd"/>
          </w:p>
        </w:tc>
      </w:tr>
      <w:tr w:rsidR="004434E0" w:rsidRPr="001D6363" w14:paraId="74241EA0" w14:textId="77777777" w:rsidTr="00192FE1">
        <w:tc>
          <w:tcPr>
            <w:tcW w:w="4797" w:type="dxa"/>
          </w:tcPr>
          <w:p w14:paraId="59052CE2" w14:textId="77777777" w:rsidR="004434E0" w:rsidRPr="001D6363" w:rsidRDefault="004434E0" w:rsidP="00192FE1">
            <w:pPr>
              <w:spacing w:after="67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>Właściwości</w:t>
            </w:r>
            <w:proofErr w:type="spellEnd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1D6363">
              <w:rPr>
                <w:rFonts w:asciiTheme="minorHAnsi" w:hAnsiTheme="minorHAnsi" w:cstheme="minorHAnsi"/>
                <w:sz w:val="22"/>
                <w:szCs w:val="22"/>
              </w:rPr>
              <w:t>utleniające</w:t>
            </w:r>
            <w:proofErr w:type="spellEnd"/>
          </w:p>
        </w:tc>
        <w:tc>
          <w:tcPr>
            <w:tcW w:w="4798" w:type="dxa"/>
          </w:tcPr>
          <w:p w14:paraId="3697AF12" w14:textId="416400AD" w:rsidR="004434E0" w:rsidRPr="001D6363" w:rsidRDefault="00020655" w:rsidP="00192F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Niedostępne</w:t>
            </w:r>
            <w:proofErr w:type="spellEnd"/>
          </w:p>
        </w:tc>
      </w:tr>
    </w:tbl>
    <w:p w14:paraId="49AEE723" w14:textId="3A3FB7C8" w:rsidR="000D5822" w:rsidRPr="00D2087B" w:rsidRDefault="000D5822" w:rsidP="007D51D3">
      <w:pPr>
        <w:pStyle w:val="Nagwek"/>
        <w:rPr>
          <w:rFonts w:asciiTheme="minorHAnsi" w:hAnsiTheme="minorHAnsi" w:cstheme="minorHAnsi"/>
          <w:sz w:val="22"/>
          <w:szCs w:val="22"/>
          <w:lang w:val="pl-PL"/>
        </w:rPr>
      </w:pPr>
    </w:p>
    <w:p w14:paraId="55E600C8" w14:textId="49E6D7F0" w:rsidR="000D5822" w:rsidRPr="00192FE1" w:rsidRDefault="00D2087B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9.2.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Inne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informacje</w:t>
      </w:r>
      <w:proofErr w:type="spellEnd"/>
    </w:p>
    <w:p w14:paraId="37F6E715" w14:textId="77777777" w:rsidR="00D2087B" w:rsidRPr="00D2087B" w:rsidRDefault="00D2087B" w:rsidP="000D5822">
      <w:pPr>
        <w:pStyle w:val="Nagwek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5274A5DF" w14:textId="2AD771DF" w:rsidR="000D5822" w:rsidRDefault="000D5822" w:rsidP="0084439C">
      <w:pPr>
        <w:pStyle w:val="Nagwek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Pojemność zbiornika: 5</w:t>
      </w:r>
      <w:r w:rsidR="0084439C">
        <w:rPr>
          <w:rFonts w:asciiTheme="minorHAnsi" w:hAnsiTheme="minorHAnsi" w:cstheme="minorHAnsi"/>
          <w:sz w:val="22"/>
          <w:szCs w:val="22"/>
          <w:lang w:val="pl-PL"/>
        </w:rPr>
        <w:t>L</w:t>
      </w:r>
    </w:p>
    <w:p w14:paraId="26384BEF" w14:textId="09DB6187" w:rsidR="0084439C" w:rsidRPr="00D2087B" w:rsidRDefault="0084439C" w:rsidP="0084439C">
      <w:pPr>
        <w:pStyle w:val="Nagwek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 xml:space="preserve">VOC </w:t>
      </w:r>
    </w:p>
    <w:p w14:paraId="024D7EB6" w14:textId="600C36F9" w:rsidR="000D5822" w:rsidRPr="00D2087B" w:rsidRDefault="000D5822" w:rsidP="000D5822">
      <w:pPr>
        <w:pStyle w:val="Nagwek"/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Przedstawione powyżej dane fizyczne są jedynie wielkościami typowymi i powinny być interpretowane jako specyfikacja.</w:t>
      </w:r>
    </w:p>
    <w:p w14:paraId="7202BEEA" w14:textId="77777777" w:rsidR="000D5822" w:rsidRPr="00D2087B" w:rsidRDefault="000D5822" w:rsidP="005C174D">
      <w:pPr>
        <w:pStyle w:val="Nagwek"/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2"/>
          <w:lang w:val="pl-PL"/>
        </w:rPr>
      </w:pPr>
    </w:p>
    <w:p w14:paraId="725FD36B" w14:textId="75F0400F" w:rsidR="000D5822" w:rsidRPr="00D2087B" w:rsidRDefault="000D5822" w:rsidP="000D5822">
      <w:pPr>
        <w:pBdr>
          <w:top w:val="single" w:sz="4" w:space="1" w:color="AEAAAA"/>
          <w:left w:val="single" w:sz="4" w:space="4" w:color="AEAAAA"/>
          <w:bottom w:val="single" w:sz="4" w:space="1" w:color="AEAAAA"/>
          <w:right w:val="single" w:sz="4" w:space="4" w:color="AEAAAA"/>
        </w:pBdr>
        <w:shd w:val="clear" w:color="auto" w:fill="E7E6E6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 xml:space="preserve">SEKCJA 10: </w:t>
      </w:r>
      <w:r w:rsidRPr="00D2087B">
        <w:rPr>
          <w:rFonts w:asciiTheme="minorHAnsi" w:hAnsiTheme="minorHAnsi" w:cstheme="minorHAnsi"/>
          <w:b/>
          <w:sz w:val="22"/>
          <w:szCs w:val="22"/>
          <w:lang w:val="pl-PL"/>
        </w:rPr>
        <w:t>STABILNOŚĆ I REAKTYWNOŚĆ</w:t>
      </w:r>
    </w:p>
    <w:p w14:paraId="4FA5DBED" w14:textId="77777777" w:rsidR="000D5822" w:rsidRPr="00D2087B" w:rsidRDefault="000D5822" w:rsidP="0044272A">
      <w:pPr>
        <w:pStyle w:val="Nagwek"/>
        <w:tabs>
          <w:tab w:val="clear" w:pos="4320"/>
          <w:tab w:val="clear" w:pos="8640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473D576D" w14:textId="6106BC96" w:rsidR="000D5822" w:rsidRPr="00192FE1" w:rsidRDefault="00D2087B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10.1.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Reaktywność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:</w:t>
      </w:r>
    </w:p>
    <w:p w14:paraId="00F9FF7A" w14:textId="77777777" w:rsidR="0008701E" w:rsidRPr="007D51D3" w:rsidRDefault="0008701E" w:rsidP="0044272A">
      <w:pPr>
        <w:pStyle w:val="Nagwek"/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174FDD3F" w14:textId="5A7DA25A" w:rsidR="000D5822" w:rsidRPr="00D2087B" w:rsidRDefault="000D5822" w:rsidP="0044272A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 xml:space="preserve">Brak dostępnych danych. </w:t>
      </w:r>
    </w:p>
    <w:p w14:paraId="20CA4B10" w14:textId="77777777" w:rsidR="00D2087B" w:rsidRPr="00D2087B" w:rsidRDefault="00D2087B" w:rsidP="0044272A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6DE77BE5" w14:textId="6C7D1E0E" w:rsidR="000D5822" w:rsidRPr="00192FE1" w:rsidRDefault="00D2087B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10.2.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Stabilność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chemiczna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:</w:t>
      </w:r>
    </w:p>
    <w:p w14:paraId="11CAAC96" w14:textId="77777777" w:rsidR="0008701E" w:rsidRPr="007D51D3" w:rsidRDefault="0008701E" w:rsidP="0044272A">
      <w:pPr>
        <w:pStyle w:val="Nagwek"/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6489015E" w14:textId="51F66774" w:rsidR="000D5822" w:rsidRPr="00D2087B" w:rsidRDefault="00914019" w:rsidP="0044272A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Stabilny w normalnych warunkach użytkowania i magazynowania.</w:t>
      </w:r>
    </w:p>
    <w:p w14:paraId="5089F738" w14:textId="77777777" w:rsidR="00D2087B" w:rsidRPr="00D2087B" w:rsidRDefault="00D2087B" w:rsidP="0044272A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770652AE" w14:textId="5EF3F850" w:rsidR="000D5822" w:rsidRPr="00192FE1" w:rsidRDefault="000D5822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10.3.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Możliwość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występ</w:t>
      </w:r>
      <w:r w:rsidR="00D2087B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owania</w:t>
      </w:r>
      <w:proofErr w:type="spellEnd"/>
      <w:r w:rsidR="00D2087B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="00D2087B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niebezpiecznych</w:t>
      </w:r>
      <w:proofErr w:type="spellEnd"/>
      <w:r w:rsidR="00D2087B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="00D2087B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reakcji</w:t>
      </w:r>
      <w:proofErr w:type="spellEnd"/>
      <w:r w:rsidR="00D2087B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:</w:t>
      </w:r>
    </w:p>
    <w:p w14:paraId="274BB1FD" w14:textId="77777777" w:rsidR="0008701E" w:rsidRPr="007D51D3" w:rsidRDefault="0008701E" w:rsidP="0044272A">
      <w:pPr>
        <w:pStyle w:val="Nagwek"/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489ECDC1" w14:textId="57DDF73C" w:rsidR="000D5822" w:rsidRPr="00D2087B" w:rsidRDefault="000D5822" w:rsidP="0044272A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lastRenderedPageBreak/>
        <w:t>Brak reakcji niebezpiecznych w normalnych warunkach stosowania.</w:t>
      </w:r>
    </w:p>
    <w:p w14:paraId="7962951B" w14:textId="77777777" w:rsidR="00D2087B" w:rsidRPr="00D2087B" w:rsidRDefault="00D2087B" w:rsidP="0044272A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0F48385D" w14:textId="2244B851" w:rsidR="000D5822" w:rsidRPr="00192FE1" w:rsidRDefault="000D5822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10.4. </w:t>
      </w:r>
      <w:proofErr w:type="spellStart"/>
      <w:r w:rsidR="00D2087B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Warunki</w:t>
      </w:r>
      <w:proofErr w:type="spellEnd"/>
      <w:r w:rsidR="00D2087B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, </w:t>
      </w:r>
      <w:proofErr w:type="spellStart"/>
      <w:r w:rsidR="00D2087B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których</w:t>
      </w:r>
      <w:proofErr w:type="spellEnd"/>
      <w:r w:rsidR="00D2087B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="00D2087B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należy</w:t>
      </w:r>
      <w:proofErr w:type="spellEnd"/>
      <w:r w:rsidR="00D2087B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="00D2087B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unikać</w:t>
      </w:r>
      <w:proofErr w:type="spellEnd"/>
      <w:r w:rsidR="00D2087B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:</w:t>
      </w:r>
    </w:p>
    <w:p w14:paraId="1DF7FE6E" w14:textId="77777777" w:rsidR="0008701E" w:rsidRPr="007D51D3" w:rsidRDefault="0008701E" w:rsidP="0044272A">
      <w:pPr>
        <w:pStyle w:val="Nagwek"/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60A6F3B1" w14:textId="5DA6E89C" w:rsidR="000D5822" w:rsidRPr="00D2087B" w:rsidRDefault="00914019" w:rsidP="0044272A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Stabilny w normalnych warunkach użytkowania.</w:t>
      </w:r>
    </w:p>
    <w:p w14:paraId="76F6BEE0" w14:textId="77777777" w:rsidR="00D2087B" w:rsidRPr="00D2087B" w:rsidRDefault="00D2087B" w:rsidP="0044272A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4DE8970B" w14:textId="7C4E84D0" w:rsidR="0008701E" w:rsidRPr="00192FE1" w:rsidRDefault="0008701E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10.5.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Materiały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niezgodne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:</w:t>
      </w:r>
    </w:p>
    <w:p w14:paraId="09FAF9D1" w14:textId="77777777" w:rsidR="0008701E" w:rsidRPr="007D51D3" w:rsidRDefault="0008701E" w:rsidP="0044272A">
      <w:pPr>
        <w:pStyle w:val="Nagwek"/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44A58486" w14:textId="4A02E53A" w:rsidR="000D5822" w:rsidRPr="00D2087B" w:rsidRDefault="000C2959" w:rsidP="0044272A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Utleniacze</w:t>
      </w:r>
    </w:p>
    <w:p w14:paraId="730587B1" w14:textId="77777777" w:rsidR="00D2087B" w:rsidRPr="00D2087B" w:rsidRDefault="00D2087B" w:rsidP="0044272A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1CD9D76F" w14:textId="77777777" w:rsidR="000D5822" w:rsidRPr="00192FE1" w:rsidRDefault="000D5822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10.6.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Niebezpieczne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produkty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rozpadu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:</w:t>
      </w:r>
    </w:p>
    <w:p w14:paraId="6B4A211C" w14:textId="77777777" w:rsidR="0008701E" w:rsidRPr="007D51D3" w:rsidRDefault="0008701E" w:rsidP="0044272A">
      <w:pPr>
        <w:pStyle w:val="Nagwek"/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28F2FB66" w14:textId="1D083DC2" w:rsidR="000D5822" w:rsidRPr="00D2087B" w:rsidRDefault="000C2959" w:rsidP="0044272A">
      <w:pPr>
        <w:pStyle w:val="Nagwek"/>
        <w:tabs>
          <w:tab w:val="clear" w:pos="4320"/>
          <w:tab w:val="clear" w:pos="8640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Nie są znane niebezpieczne produkty rozkładu.</w:t>
      </w:r>
    </w:p>
    <w:p w14:paraId="39F48190" w14:textId="77777777" w:rsidR="002C5DE7" w:rsidRDefault="002C5DE7" w:rsidP="005C174D">
      <w:pPr>
        <w:pStyle w:val="Nagwek"/>
        <w:tabs>
          <w:tab w:val="clear" w:pos="4320"/>
          <w:tab w:val="clear" w:pos="8640"/>
        </w:tabs>
        <w:rPr>
          <w:rFonts w:cs="Arial"/>
          <w:lang w:val="pl-PL"/>
        </w:rPr>
      </w:pPr>
    </w:p>
    <w:p w14:paraId="16283C91" w14:textId="77777777" w:rsidR="00445CDB" w:rsidRPr="000D5822" w:rsidRDefault="00445CDB" w:rsidP="00445CDB">
      <w:pPr>
        <w:pBdr>
          <w:top w:val="single" w:sz="4" w:space="1" w:color="AEAAAA"/>
          <w:left w:val="single" w:sz="4" w:space="4" w:color="AEAAAA"/>
          <w:bottom w:val="single" w:sz="4" w:space="1" w:color="AEAAAA"/>
          <w:right w:val="single" w:sz="4" w:space="4" w:color="AEAAAA"/>
        </w:pBdr>
        <w:shd w:val="clear" w:color="auto" w:fill="E7E6E6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</w:pPr>
      <w:r w:rsidRPr="000D5822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 xml:space="preserve">SEKCJA 11: </w:t>
      </w:r>
      <w:r w:rsidRPr="000D5822">
        <w:rPr>
          <w:rFonts w:asciiTheme="minorHAnsi" w:hAnsiTheme="minorHAnsi" w:cstheme="minorHAnsi"/>
          <w:b/>
          <w:sz w:val="22"/>
          <w:szCs w:val="22"/>
          <w:lang w:val="pl-PL"/>
        </w:rPr>
        <w:t>INFORMACJE TOKSYKOLOGICZNE</w:t>
      </w:r>
    </w:p>
    <w:p w14:paraId="03F8C4AA" w14:textId="77777777" w:rsidR="000D5822" w:rsidRPr="00D2087B" w:rsidRDefault="000D5822" w:rsidP="0044272A">
      <w:pPr>
        <w:pStyle w:val="Nagwek"/>
        <w:tabs>
          <w:tab w:val="clear" w:pos="4320"/>
          <w:tab w:val="clear" w:pos="8640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7F1DE5C4" w14:textId="24914C16" w:rsidR="000D5822" w:rsidRDefault="000D5822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11.1.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Informacje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doty</w:t>
      </w:r>
      <w:r w:rsidR="007D51D3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czące</w:t>
      </w:r>
      <w:proofErr w:type="spellEnd"/>
      <w:r w:rsidR="007D51D3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="007D51D3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skutków</w:t>
      </w:r>
      <w:proofErr w:type="spellEnd"/>
      <w:r w:rsidR="007D51D3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="007D51D3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toksykologicznych</w:t>
      </w:r>
      <w:proofErr w:type="spellEnd"/>
    </w:p>
    <w:p w14:paraId="1A4CF62B" w14:textId="77777777" w:rsidR="00470C31" w:rsidRPr="00192FE1" w:rsidRDefault="00470C31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</w:p>
    <w:p w14:paraId="39047C53" w14:textId="77777777" w:rsidR="000D5822" w:rsidRPr="00D2087B" w:rsidRDefault="000D5822" w:rsidP="0044272A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Istotne klasy zagrożenia, dla których przedstawia się informacje:</w:t>
      </w:r>
    </w:p>
    <w:p w14:paraId="7C225A2F" w14:textId="5FA3E7D6" w:rsidR="000D5822" w:rsidRPr="00D2087B" w:rsidRDefault="000D5822" w:rsidP="0008701E">
      <w:pPr>
        <w:pStyle w:val="Nagwek"/>
        <w:numPr>
          <w:ilvl w:val="0"/>
          <w:numId w:val="38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Toksyczność ostra:</w:t>
      </w:r>
    </w:p>
    <w:p w14:paraId="64C99DA1" w14:textId="1B99CDAA" w:rsidR="005D6403" w:rsidRDefault="005D6403" w:rsidP="005D6403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W oparciu o dostępne dane, kryteria klasyfikacji nie są spełnione.</w:t>
      </w:r>
    </w:p>
    <w:p w14:paraId="59A934C8" w14:textId="618E7263" w:rsidR="000D5822" w:rsidRPr="00D2087B" w:rsidRDefault="000D5822" w:rsidP="0008701E">
      <w:pPr>
        <w:pStyle w:val="Nagwek"/>
        <w:numPr>
          <w:ilvl w:val="0"/>
          <w:numId w:val="38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Działanie uczulające na drogi oddechowe lub skórę:</w:t>
      </w:r>
    </w:p>
    <w:p w14:paraId="4B5ACB2D" w14:textId="7673B238" w:rsidR="000D5822" w:rsidRPr="00D2087B" w:rsidRDefault="000D5822" w:rsidP="0044272A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Mieszanina nie spełnia kryteriów klasyfikacji w tej klasie.</w:t>
      </w:r>
    </w:p>
    <w:p w14:paraId="7531541D" w14:textId="5EAFC3D3" w:rsidR="000D5822" w:rsidRPr="00D2087B" w:rsidRDefault="000D5822" w:rsidP="0008701E">
      <w:pPr>
        <w:pStyle w:val="Nagwek"/>
        <w:numPr>
          <w:ilvl w:val="0"/>
          <w:numId w:val="38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Działanie mutagenne na komórki rozrodcze:</w:t>
      </w:r>
    </w:p>
    <w:p w14:paraId="0074C36A" w14:textId="77777777" w:rsidR="000D5822" w:rsidRPr="00D2087B" w:rsidRDefault="000D5822" w:rsidP="0044272A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Mieszanina nie spełnia kryteriów klasyfikacji w tej klasie. Nie zawiera substancji zaklasyfikowanych jako mutagenne na komórki rozrodcze.</w:t>
      </w:r>
    </w:p>
    <w:p w14:paraId="1A797C1F" w14:textId="2EBA87AB" w:rsidR="000D5822" w:rsidRPr="00D2087B" w:rsidRDefault="000D5822" w:rsidP="0008701E">
      <w:pPr>
        <w:pStyle w:val="Nagwek"/>
        <w:numPr>
          <w:ilvl w:val="0"/>
          <w:numId w:val="38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Rakotwórczość:</w:t>
      </w:r>
    </w:p>
    <w:p w14:paraId="419B7719" w14:textId="77777777" w:rsidR="000D5822" w:rsidRPr="00D2087B" w:rsidRDefault="000D5822" w:rsidP="0044272A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Mieszanina nie wymaga klasyfikacji – nie zawiera składników zaklasyfikowanych jako rakotwórcze.</w:t>
      </w:r>
    </w:p>
    <w:p w14:paraId="0434C427" w14:textId="42512063" w:rsidR="000D5822" w:rsidRPr="00D2087B" w:rsidRDefault="000D5822" w:rsidP="0008701E">
      <w:pPr>
        <w:pStyle w:val="Nagwek"/>
        <w:numPr>
          <w:ilvl w:val="0"/>
          <w:numId w:val="38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Szkodliwe działanie na rozrodczość:</w:t>
      </w:r>
    </w:p>
    <w:p w14:paraId="7755C1AA" w14:textId="77777777" w:rsidR="000D5822" w:rsidRPr="00D2087B" w:rsidRDefault="000D5822" w:rsidP="0044272A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Mieszanina nie spełnia kryteriów klasyfikacji w tej klasie. Nie zawiera substancji zaklasyfikowanych jako działające szkodliwie na rozrodczość.</w:t>
      </w:r>
    </w:p>
    <w:p w14:paraId="2FF38B1F" w14:textId="27695871" w:rsidR="000D5822" w:rsidRPr="00D2087B" w:rsidRDefault="000D5822" w:rsidP="0008701E">
      <w:pPr>
        <w:pStyle w:val="Nagwek"/>
        <w:numPr>
          <w:ilvl w:val="0"/>
          <w:numId w:val="38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Działanie toksyczne na narządy docelowe - narażenie jednorazowe:</w:t>
      </w:r>
    </w:p>
    <w:p w14:paraId="2D2D018D" w14:textId="77777777" w:rsidR="000D5822" w:rsidRPr="00D2087B" w:rsidRDefault="000D5822" w:rsidP="0044272A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Mieszanina nie spełnia kryteriów klasyfikacji w tej klasie.</w:t>
      </w:r>
    </w:p>
    <w:p w14:paraId="32A1372B" w14:textId="1B7D3EFB" w:rsidR="000D5822" w:rsidRPr="00D2087B" w:rsidRDefault="000D5822" w:rsidP="0008701E">
      <w:pPr>
        <w:pStyle w:val="Nagwek"/>
        <w:numPr>
          <w:ilvl w:val="0"/>
          <w:numId w:val="38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Działanie toksyczne na narządy docelowe - narażenie powtarzane:</w:t>
      </w:r>
    </w:p>
    <w:p w14:paraId="6DCE4842" w14:textId="77777777" w:rsidR="000D5822" w:rsidRPr="00D2087B" w:rsidRDefault="000D5822" w:rsidP="0044272A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Mieszanina nie spełnia kryteriów klasyfikacji w tej klasie.</w:t>
      </w:r>
    </w:p>
    <w:p w14:paraId="1DB6EB70" w14:textId="6817E6FE" w:rsidR="000D5822" w:rsidRPr="00D2087B" w:rsidRDefault="000D5822" w:rsidP="0008701E">
      <w:pPr>
        <w:pStyle w:val="Nagwek"/>
        <w:numPr>
          <w:ilvl w:val="0"/>
          <w:numId w:val="38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Zagrożenie spowodowane aspiracją:</w:t>
      </w:r>
    </w:p>
    <w:p w14:paraId="799D52C6" w14:textId="0D72EB0D" w:rsidR="000D5822" w:rsidRPr="00D2087B" w:rsidRDefault="000D5822" w:rsidP="0044272A">
      <w:pPr>
        <w:pStyle w:val="Nagwek"/>
        <w:tabs>
          <w:tab w:val="clear" w:pos="4320"/>
          <w:tab w:val="clear" w:pos="8640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Mieszanina nie jest zaklasyfikowana jako stwarzająca zagrożenie spowodowane aspiracją. Produkt jest gazem, nie powoduje zagrożenia aspiracją.</w:t>
      </w:r>
    </w:p>
    <w:p w14:paraId="20A842FF" w14:textId="77777777" w:rsidR="00445CDB" w:rsidRDefault="00445CDB" w:rsidP="000D5822">
      <w:pPr>
        <w:pStyle w:val="Nagwek"/>
        <w:tabs>
          <w:tab w:val="clear" w:pos="4320"/>
          <w:tab w:val="clear" w:pos="8640"/>
        </w:tabs>
        <w:rPr>
          <w:rFonts w:cs="Arial"/>
          <w:lang w:val="pl-PL"/>
        </w:rPr>
      </w:pPr>
    </w:p>
    <w:p w14:paraId="2766CF98" w14:textId="1015913A" w:rsidR="00445CDB" w:rsidRPr="00445CDB" w:rsidRDefault="00445CDB" w:rsidP="00445CDB">
      <w:pPr>
        <w:pBdr>
          <w:top w:val="single" w:sz="4" w:space="1" w:color="AEAAAA"/>
          <w:left w:val="single" w:sz="4" w:space="4" w:color="AEAAAA"/>
          <w:bottom w:val="single" w:sz="4" w:space="1" w:color="AEAAAA"/>
          <w:right w:val="single" w:sz="4" w:space="4" w:color="AEAAAA"/>
        </w:pBdr>
        <w:shd w:val="clear" w:color="auto" w:fill="E7E6E6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</w:pPr>
      <w:r w:rsidRPr="00445CDB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 xml:space="preserve">SEKCJA 12: </w:t>
      </w:r>
      <w:r w:rsidRPr="00445CDB">
        <w:rPr>
          <w:rFonts w:cs="Arial"/>
          <w:b/>
          <w:lang w:val="pl-PL"/>
        </w:rPr>
        <w:t>INFORMACJE EKOLOGICZNE</w:t>
      </w:r>
    </w:p>
    <w:p w14:paraId="721EEC94" w14:textId="77777777" w:rsidR="00445CDB" w:rsidRPr="00D2087B" w:rsidRDefault="00445CDB" w:rsidP="0044272A">
      <w:pPr>
        <w:pStyle w:val="Nagwek"/>
        <w:tabs>
          <w:tab w:val="clear" w:pos="4320"/>
          <w:tab w:val="clear" w:pos="8640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6C8338DB" w14:textId="6C0BAD80" w:rsidR="00445CDB" w:rsidRPr="00D2087B" w:rsidRDefault="00445CDB" w:rsidP="0044272A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Produkt nie został zaklasyfikowany jak</w:t>
      </w:r>
      <w:r w:rsidR="00D2087B">
        <w:rPr>
          <w:rFonts w:asciiTheme="minorHAnsi" w:hAnsiTheme="minorHAnsi" w:cstheme="minorHAnsi"/>
          <w:sz w:val="22"/>
          <w:szCs w:val="22"/>
          <w:lang w:val="pl-PL"/>
        </w:rPr>
        <w:t>o niebezpieczny dla środowiska.</w:t>
      </w:r>
    </w:p>
    <w:p w14:paraId="2E478786" w14:textId="77777777" w:rsidR="00470C31" w:rsidRDefault="00470C31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</w:p>
    <w:p w14:paraId="012926EB" w14:textId="450012D4" w:rsidR="00445CDB" w:rsidRPr="00192FE1" w:rsidRDefault="00D2087B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12.1.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Toksyczność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:</w:t>
      </w:r>
    </w:p>
    <w:p w14:paraId="01477B08" w14:textId="77777777" w:rsidR="00470C31" w:rsidRDefault="00470C31" w:rsidP="0044272A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45CC9565" w14:textId="11DEC108" w:rsidR="00445CDB" w:rsidRDefault="00445CDB" w:rsidP="00D01364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Brak danych</w:t>
      </w:r>
      <w:r w:rsidR="00D01364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14:paraId="3DFF2BFE" w14:textId="77777777" w:rsidR="00470C31" w:rsidRPr="00D2087B" w:rsidRDefault="00470C31" w:rsidP="0044272A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548C27B8" w14:textId="16C86120" w:rsidR="00445CDB" w:rsidRPr="00192FE1" w:rsidRDefault="00445CDB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12.2.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Trwałość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i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zdolność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do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rozkładu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.</w:t>
      </w:r>
    </w:p>
    <w:p w14:paraId="6FCE5ED2" w14:textId="29A008DA" w:rsidR="00470C31" w:rsidRDefault="00470C31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</w:p>
    <w:p w14:paraId="194CF6D6" w14:textId="77777777" w:rsidR="00D01364" w:rsidRDefault="00D01364" w:rsidP="00D01364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Brak danych</w:t>
      </w:r>
      <w:r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14:paraId="7B7ABB76" w14:textId="77777777" w:rsidR="00D01364" w:rsidRDefault="00D01364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</w:p>
    <w:p w14:paraId="588E1013" w14:textId="77777777" w:rsidR="00470C31" w:rsidRDefault="00470C31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  <w:r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12.3. </w:t>
      </w:r>
      <w:proofErr w:type="spellStart"/>
      <w:r>
        <w:rPr>
          <w:rFonts w:asciiTheme="minorHAnsi" w:hAnsiTheme="minorHAnsi" w:cstheme="minorHAnsi"/>
          <w:b/>
          <w:sz w:val="22"/>
          <w:szCs w:val="22"/>
          <w:highlight w:val="lightGray"/>
        </w:rPr>
        <w:t>Zdolność</w:t>
      </w:r>
      <w:proofErr w:type="spellEnd"/>
      <w:r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do </w:t>
      </w:r>
      <w:proofErr w:type="spellStart"/>
      <w:r>
        <w:rPr>
          <w:rFonts w:asciiTheme="minorHAnsi" w:hAnsiTheme="minorHAnsi" w:cstheme="minorHAnsi"/>
          <w:b/>
          <w:sz w:val="22"/>
          <w:szCs w:val="22"/>
          <w:highlight w:val="lightGray"/>
        </w:rPr>
        <w:t>bioakumulacji</w:t>
      </w:r>
      <w:proofErr w:type="spellEnd"/>
    </w:p>
    <w:p w14:paraId="2229F094" w14:textId="77777777" w:rsidR="00470C31" w:rsidRDefault="00470C31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</w:p>
    <w:p w14:paraId="1FDCAA7E" w14:textId="5D0BA0F0" w:rsidR="00445CDB" w:rsidRPr="00470C31" w:rsidRDefault="00445CDB" w:rsidP="00192FE1">
      <w:pPr>
        <w:rPr>
          <w:rFonts w:asciiTheme="minorHAnsi" w:hAnsiTheme="minorHAnsi" w:cstheme="minorHAnsi"/>
          <w:sz w:val="22"/>
          <w:szCs w:val="22"/>
          <w:lang w:val="pl-PL"/>
        </w:rPr>
      </w:pPr>
      <w:r w:rsidRPr="00470C31">
        <w:rPr>
          <w:rFonts w:asciiTheme="minorHAnsi" w:hAnsiTheme="minorHAnsi" w:cstheme="minorHAnsi"/>
          <w:sz w:val="22"/>
          <w:szCs w:val="22"/>
          <w:lang w:val="pl-PL"/>
        </w:rPr>
        <w:t>Brak danych.</w:t>
      </w:r>
    </w:p>
    <w:p w14:paraId="31ADB390" w14:textId="77777777" w:rsidR="00470C31" w:rsidRDefault="00470C31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</w:p>
    <w:p w14:paraId="6F8565C8" w14:textId="6E1D9F02" w:rsidR="00445CDB" w:rsidRPr="00192FE1" w:rsidRDefault="00D2087B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12.4.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Mobilność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w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glebie</w:t>
      </w:r>
      <w:proofErr w:type="spellEnd"/>
    </w:p>
    <w:p w14:paraId="6487329E" w14:textId="77777777" w:rsidR="00470C31" w:rsidRDefault="00470C31" w:rsidP="0044272A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2635FE08" w14:textId="5F8680A4" w:rsidR="00470C31" w:rsidRDefault="00D01364" w:rsidP="0044272A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Brak danych.</w:t>
      </w:r>
    </w:p>
    <w:p w14:paraId="62DC46B5" w14:textId="77777777" w:rsidR="00470C31" w:rsidRPr="00D2087B" w:rsidRDefault="00470C31" w:rsidP="0044272A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410C8CEA" w14:textId="603607E7" w:rsidR="00445CDB" w:rsidRDefault="00445CDB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12.5.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Wyni</w:t>
      </w:r>
      <w:r w:rsidR="00D2087B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ki</w:t>
      </w:r>
      <w:proofErr w:type="spellEnd"/>
      <w:r w:rsidR="00D2087B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="00D2087B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oceny</w:t>
      </w:r>
      <w:proofErr w:type="spellEnd"/>
      <w:r w:rsidR="00D2087B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="00D2087B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właściwości</w:t>
      </w:r>
      <w:proofErr w:type="spellEnd"/>
      <w:r w:rsidR="00D2087B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PBT i </w:t>
      </w:r>
      <w:proofErr w:type="spellStart"/>
      <w:r w:rsidR="00D2087B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vPvB</w:t>
      </w:r>
      <w:proofErr w:type="spellEnd"/>
    </w:p>
    <w:p w14:paraId="13DA0D40" w14:textId="77777777" w:rsidR="000C2959" w:rsidRPr="00192FE1" w:rsidRDefault="000C2959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</w:p>
    <w:p w14:paraId="5496212D" w14:textId="77777777" w:rsidR="00D01364" w:rsidRPr="00B95B8C" w:rsidRDefault="00D01364" w:rsidP="00D01364">
      <w:pPr>
        <w:jc w:val="both"/>
        <w:rPr>
          <w:rFonts w:asciiTheme="minorHAnsi" w:hAnsiTheme="minorHAnsi" w:cstheme="minorHAnsi"/>
          <w:sz w:val="22"/>
          <w:szCs w:val="22"/>
        </w:rPr>
      </w:pPr>
      <w:r w:rsidRPr="00B95B8C">
        <w:rPr>
          <w:rFonts w:asciiTheme="minorHAnsi" w:hAnsiTheme="minorHAnsi" w:cstheme="minorHAnsi"/>
          <w:sz w:val="22"/>
          <w:szCs w:val="22"/>
        </w:rPr>
        <w:t xml:space="preserve">Na </w:t>
      </w:r>
      <w:proofErr w:type="spellStart"/>
      <w:r w:rsidRPr="00B95B8C">
        <w:rPr>
          <w:rFonts w:asciiTheme="minorHAnsi" w:hAnsiTheme="minorHAnsi" w:cstheme="minorHAnsi"/>
          <w:sz w:val="22"/>
          <w:szCs w:val="22"/>
        </w:rPr>
        <w:t>podstawie</w:t>
      </w:r>
      <w:proofErr w:type="spellEnd"/>
      <w:r w:rsidRPr="00B95B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95B8C">
        <w:rPr>
          <w:rFonts w:asciiTheme="minorHAnsi" w:hAnsiTheme="minorHAnsi" w:cstheme="minorHAnsi"/>
          <w:sz w:val="22"/>
          <w:szCs w:val="22"/>
        </w:rPr>
        <w:t>dostępnych</w:t>
      </w:r>
      <w:proofErr w:type="spellEnd"/>
      <w:r w:rsidRPr="00B95B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95B8C">
        <w:rPr>
          <w:rFonts w:asciiTheme="minorHAnsi" w:hAnsiTheme="minorHAnsi" w:cstheme="minorHAnsi"/>
          <w:sz w:val="22"/>
          <w:szCs w:val="22"/>
        </w:rPr>
        <w:t>danych</w:t>
      </w:r>
      <w:proofErr w:type="spellEnd"/>
      <w:r w:rsidRPr="00B95B8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B95B8C">
        <w:rPr>
          <w:rFonts w:asciiTheme="minorHAnsi" w:hAnsiTheme="minorHAnsi" w:cstheme="minorHAnsi"/>
          <w:sz w:val="22"/>
          <w:szCs w:val="22"/>
        </w:rPr>
        <w:t>produkt</w:t>
      </w:r>
      <w:proofErr w:type="spellEnd"/>
      <w:r w:rsidRPr="00B95B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95B8C">
        <w:rPr>
          <w:rFonts w:asciiTheme="minorHAnsi" w:hAnsiTheme="minorHAnsi" w:cstheme="minorHAnsi"/>
          <w:sz w:val="22"/>
          <w:szCs w:val="22"/>
        </w:rPr>
        <w:t>nie</w:t>
      </w:r>
      <w:proofErr w:type="spellEnd"/>
      <w:r w:rsidRPr="00B95B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95B8C">
        <w:rPr>
          <w:rFonts w:asciiTheme="minorHAnsi" w:hAnsiTheme="minorHAnsi" w:cstheme="minorHAnsi"/>
          <w:sz w:val="22"/>
          <w:szCs w:val="22"/>
        </w:rPr>
        <w:t>zawiera</w:t>
      </w:r>
      <w:proofErr w:type="spellEnd"/>
      <w:r w:rsidRPr="00B95B8C">
        <w:rPr>
          <w:rFonts w:asciiTheme="minorHAnsi" w:hAnsiTheme="minorHAnsi" w:cstheme="minorHAnsi"/>
          <w:sz w:val="22"/>
          <w:szCs w:val="22"/>
        </w:rPr>
        <w:t xml:space="preserve"> PBT </w:t>
      </w:r>
      <w:proofErr w:type="spellStart"/>
      <w:r w:rsidRPr="00B95B8C">
        <w:rPr>
          <w:rFonts w:asciiTheme="minorHAnsi" w:hAnsiTheme="minorHAnsi" w:cstheme="minorHAnsi"/>
          <w:sz w:val="22"/>
          <w:szCs w:val="22"/>
        </w:rPr>
        <w:t>lub</w:t>
      </w:r>
      <w:proofErr w:type="spellEnd"/>
      <w:r w:rsidRPr="00B95B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95B8C">
        <w:rPr>
          <w:rFonts w:asciiTheme="minorHAnsi" w:hAnsiTheme="minorHAnsi" w:cstheme="minorHAnsi"/>
          <w:sz w:val="22"/>
          <w:szCs w:val="22"/>
        </w:rPr>
        <w:t>vPvB</w:t>
      </w:r>
      <w:proofErr w:type="spellEnd"/>
      <w:r w:rsidRPr="00B95B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95B8C">
        <w:rPr>
          <w:rFonts w:asciiTheme="minorHAnsi" w:hAnsiTheme="minorHAnsi" w:cstheme="minorHAnsi"/>
          <w:sz w:val="22"/>
          <w:szCs w:val="22"/>
        </w:rPr>
        <w:t>powyżej</w:t>
      </w:r>
      <w:proofErr w:type="spellEnd"/>
      <w:r w:rsidRPr="00B95B8C">
        <w:rPr>
          <w:rFonts w:asciiTheme="minorHAnsi" w:hAnsiTheme="minorHAnsi" w:cstheme="minorHAnsi"/>
          <w:sz w:val="22"/>
          <w:szCs w:val="22"/>
        </w:rPr>
        <w:t xml:space="preserve"> 0,1%.</w:t>
      </w:r>
    </w:p>
    <w:p w14:paraId="7217715D" w14:textId="77777777" w:rsidR="00470C31" w:rsidRPr="00D2087B" w:rsidRDefault="00470C31" w:rsidP="0044272A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21B550D7" w14:textId="77777777" w:rsidR="00470C31" w:rsidRDefault="00445CDB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12.6. </w:t>
      </w:r>
      <w:proofErr w:type="spellStart"/>
      <w:r w:rsidR="00470C31">
        <w:rPr>
          <w:rFonts w:asciiTheme="minorHAnsi" w:hAnsiTheme="minorHAnsi" w:cstheme="minorHAnsi"/>
          <w:b/>
          <w:sz w:val="22"/>
          <w:szCs w:val="22"/>
          <w:highlight w:val="lightGray"/>
        </w:rPr>
        <w:t>Inne</w:t>
      </w:r>
      <w:proofErr w:type="spellEnd"/>
      <w:r w:rsidR="00470C3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="00470C31">
        <w:rPr>
          <w:rFonts w:asciiTheme="minorHAnsi" w:hAnsiTheme="minorHAnsi" w:cstheme="minorHAnsi"/>
          <w:b/>
          <w:sz w:val="22"/>
          <w:szCs w:val="22"/>
          <w:highlight w:val="lightGray"/>
        </w:rPr>
        <w:t>szkodliwe</w:t>
      </w:r>
      <w:proofErr w:type="spellEnd"/>
      <w:r w:rsidR="00470C3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="00470C31">
        <w:rPr>
          <w:rFonts w:asciiTheme="minorHAnsi" w:hAnsiTheme="minorHAnsi" w:cstheme="minorHAnsi"/>
          <w:b/>
          <w:sz w:val="22"/>
          <w:szCs w:val="22"/>
          <w:highlight w:val="lightGray"/>
        </w:rPr>
        <w:t>skutki</w:t>
      </w:r>
      <w:proofErr w:type="spellEnd"/>
      <w:r w:rsidR="00470C3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="00470C31">
        <w:rPr>
          <w:rFonts w:asciiTheme="minorHAnsi" w:hAnsiTheme="minorHAnsi" w:cstheme="minorHAnsi"/>
          <w:b/>
          <w:sz w:val="22"/>
          <w:szCs w:val="22"/>
          <w:highlight w:val="lightGray"/>
        </w:rPr>
        <w:t>działania</w:t>
      </w:r>
      <w:proofErr w:type="spellEnd"/>
    </w:p>
    <w:p w14:paraId="2A3AE3DC" w14:textId="77777777" w:rsidR="00470C31" w:rsidRDefault="00470C31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</w:p>
    <w:p w14:paraId="267113DF" w14:textId="43EB0566" w:rsidR="00445CDB" w:rsidRPr="00470C31" w:rsidRDefault="00445CDB" w:rsidP="00192FE1">
      <w:pPr>
        <w:rPr>
          <w:rFonts w:asciiTheme="minorHAnsi" w:hAnsiTheme="minorHAnsi" w:cstheme="minorHAnsi"/>
          <w:sz w:val="22"/>
          <w:szCs w:val="22"/>
          <w:lang w:val="pl-PL"/>
        </w:rPr>
      </w:pPr>
      <w:r w:rsidRPr="00470C31">
        <w:rPr>
          <w:rFonts w:asciiTheme="minorHAnsi" w:hAnsiTheme="minorHAnsi" w:cstheme="minorHAnsi"/>
          <w:sz w:val="22"/>
          <w:szCs w:val="22"/>
          <w:lang w:val="pl-PL"/>
        </w:rPr>
        <w:t>Nie dotyczy.</w:t>
      </w:r>
    </w:p>
    <w:p w14:paraId="5B141585" w14:textId="77777777" w:rsidR="00445CDB" w:rsidRDefault="00445CDB" w:rsidP="000D5822">
      <w:pPr>
        <w:pStyle w:val="Nagwek"/>
        <w:tabs>
          <w:tab w:val="clear" w:pos="4320"/>
          <w:tab w:val="clear" w:pos="8640"/>
        </w:tabs>
        <w:rPr>
          <w:rFonts w:cs="Arial"/>
          <w:lang w:val="pl-PL"/>
        </w:rPr>
      </w:pPr>
    </w:p>
    <w:p w14:paraId="2D1808BB" w14:textId="379E016B" w:rsidR="00445CDB" w:rsidRPr="00445CDB" w:rsidRDefault="00445CDB" w:rsidP="00445CDB">
      <w:pPr>
        <w:pBdr>
          <w:top w:val="single" w:sz="4" w:space="1" w:color="AEAAAA"/>
          <w:left w:val="single" w:sz="4" w:space="4" w:color="AEAAAA"/>
          <w:bottom w:val="single" w:sz="4" w:space="1" w:color="AEAAAA"/>
          <w:right w:val="single" w:sz="4" w:space="4" w:color="AEAAAA"/>
        </w:pBdr>
        <w:shd w:val="clear" w:color="auto" w:fill="E7E6E6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</w:pPr>
      <w:r w:rsidRPr="00445CDB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 xml:space="preserve">SEKCJA 13: </w:t>
      </w:r>
      <w:r w:rsidRPr="00445CDB">
        <w:rPr>
          <w:rFonts w:cs="Arial"/>
          <w:b/>
          <w:lang w:val="pl-PL"/>
        </w:rPr>
        <w:t>POSTĘPOWANIE Z ODPADAMI</w:t>
      </w:r>
    </w:p>
    <w:p w14:paraId="3A24B3F1" w14:textId="77777777" w:rsidR="00445CDB" w:rsidRPr="00D2087B" w:rsidRDefault="00445CDB" w:rsidP="00D2087B">
      <w:pPr>
        <w:pStyle w:val="Nagwek"/>
        <w:tabs>
          <w:tab w:val="clear" w:pos="4320"/>
          <w:tab w:val="clear" w:pos="8640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39C21E0D" w14:textId="49BDFAA2" w:rsidR="00445CDB" w:rsidRPr="00192FE1" w:rsidRDefault="00445CDB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13.1.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M</w:t>
      </w:r>
      <w:r w:rsidR="00D2087B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etody</w:t>
      </w:r>
      <w:proofErr w:type="spellEnd"/>
      <w:r w:rsidR="00D2087B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="00D2087B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unieszkodliwiania</w:t>
      </w:r>
      <w:proofErr w:type="spellEnd"/>
      <w:r w:rsidR="00D2087B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="00D2087B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odpadów</w:t>
      </w:r>
      <w:proofErr w:type="spellEnd"/>
    </w:p>
    <w:p w14:paraId="78058931" w14:textId="77777777" w:rsidR="0008701E" w:rsidRPr="007D51D3" w:rsidRDefault="0008701E" w:rsidP="00D2087B">
      <w:pPr>
        <w:pStyle w:val="Nagwek"/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53187CDC" w14:textId="34FB1D41" w:rsidR="00445CDB" w:rsidRPr="007507A7" w:rsidRDefault="007507A7" w:rsidP="007507A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theme="minorHAnsi"/>
          <w:snapToGrid/>
          <w:sz w:val="22"/>
          <w:szCs w:val="22"/>
          <w:lang w:val="pl-PL"/>
        </w:rPr>
      </w:pPr>
      <w:r w:rsidRPr="007507A7">
        <w:rPr>
          <w:rFonts w:asciiTheme="minorHAnsi" w:hAnsiTheme="minorHAnsi" w:cstheme="minorHAnsi"/>
          <w:snapToGrid/>
          <w:sz w:val="22"/>
          <w:szCs w:val="22"/>
          <w:lang w:val="pl-PL"/>
        </w:rPr>
        <w:t xml:space="preserve">Nie używaj ponownie pustych pojemników. Usuwanie </w:t>
      </w:r>
      <w:r>
        <w:rPr>
          <w:rFonts w:asciiTheme="minorHAnsi" w:hAnsiTheme="minorHAnsi" w:cstheme="minorHAnsi"/>
          <w:snapToGrid/>
          <w:sz w:val="22"/>
          <w:szCs w:val="22"/>
          <w:lang w:val="pl-PL"/>
        </w:rPr>
        <w:t xml:space="preserve">zgodnie z aktualnymi </w:t>
      </w:r>
      <w:r w:rsidRPr="007507A7">
        <w:rPr>
          <w:rFonts w:asciiTheme="minorHAnsi" w:hAnsiTheme="minorHAnsi" w:cstheme="minorHAnsi"/>
          <w:snapToGrid/>
          <w:sz w:val="22"/>
          <w:szCs w:val="22"/>
          <w:lang w:val="pl-PL"/>
        </w:rPr>
        <w:t>przepis</w:t>
      </w:r>
      <w:r>
        <w:rPr>
          <w:rFonts w:asciiTheme="minorHAnsi" w:hAnsiTheme="minorHAnsi" w:cstheme="minorHAnsi"/>
          <w:snapToGrid/>
          <w:sz w:val="22"/>
          <w:szCs w:val="22"/>
          <w:lang w:val="pl-PL"/>
        </w:rPr>
        <w:t>anie</w:t>
      </w:r>
      <w:r w:rsidRPr="007507A7">
        <w:rPr>
          <w:rFonts w:asciiTheme="minorHAnsi" w:hAnsiTheme="minorHAnsi" w:cstheme="minorHAnsi"/>
          <w:snapToGrid/>
          <w:sz w:val="22"/>
          <w:szCs w:val="22"/>
          <w:lang w:val="pl-PL"/>
        </w:rPr>
        <w:t xml:space="preserve"> dotyczących gospodarki odpadami. Każdy produkt można spalić w odpowiedniej spalarni.</w:t>
      </w:r>
    </w:p>
    <w:p w14:paraId="796AD094" w14:textId="77777777" w:rsidR="007507A7" w:rsidRDefault="007507A7" w:rsidP="00445CDB">
      <w:pPr>
        <w:pStyle w:val="Nagwek"/>
        <w:tabs>
          <w:tab w:val="clear" w:pos="4320"/>
          <w:tab w:val="clear" w:pos="8640"/>
        </w:tabs>
        <w:rPr>
          <w:rFonts w:cs="Arial"/>
          <w:lang w:val="pl-PL"/>
        </w:rPr>
      </w:pPr>
    </w:p>
    <w:p w14:paraId="5DD7CF99" w14:textId="01D03D80" w:rsidR="00445CDB" w:rsidRPr="00445CDB" w:rsidRDefault="00445CDB" w:rsidP="00445CDB">
      <w:pPr>
        <w:pBdr>
          <w:top w:val="single" w:sz="4" w:space="1" w:color="AEAAAA"/>
          <w:left w:val="single" w:sz="4" w:space="4" w:color="AEAAAA"/>
          <w:bottom w:val="single" w:sz="4" w:space="1" w:color="AEAAAA"/>
          <w:right w:val="single" w:sz="4" w:space="4" w:color="AEAAAA"/>
        </w:pBdr>
        <w:shd w:val="clear" w:color="auto" w:fill="E7E6E6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</w:pPr>
      <w:r w:rsidRPr="00445CDB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 xml:space="preserve">SEKCJA 14: </w:t>
      </w:r>
      <w:r w:rsidRPr="00445CDB">
        <w:rPr>
          <w:rFonts w:cs="Arial"/>
          <w:b/>
          <w:lang w:val="pl-PL"/>
        </w:rPr>
        <w:t>INFORMACJE DOTYCZĄCE TRANSPORTU</w:t>
      </w:r>
    </w:p>
    <w:p w14:paraId="076D24B9" w14:textId="77777777" w:rsidR="0008701E" w:rsidRPr="00D2087B" w:rsidRDefault="0008701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2927A914" w14:textId="2D8C06CF" w:rsidR="00445CDB" w:rsidRPr="00192FE1" w:rsidRDefault="00445CDB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14.1.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Numer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UN</w:t>
      </w:r>
    </w:p>
    <w:p w14:paraId="718E393B" w14:textId="77777777" w:rsidR="00445CDB" w:rsidRPr="00D2087B" w:rsidRDefault="00445CDB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149D052E" w14:textId="1EE0FDD0" w:rsidR="00445CDB" w:rsidRPr="00D2087B" w:rsidRDefault="00022B8E" w:rsidP="00022B8E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Nie sklasyfikowano</w:t>
      </w:r>
    </w:p>
    <w:p w14:paraId="4D2E459B" w14:textId="181F5F30" w:rsidR="00445CDB" w:rsidRPr="00D2087B" w:rsidRDefault="00445CDB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0331320A" w14:textId="3260001C" w:rsidR="00445CDB" w:rsidRDefault="00445CDB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14.2.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Prawidłowa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nazwa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przewozowa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UN</w:t>
      </w:r>
    </w:p>
    <w:p w14:paraId="27F0F562" w14:textId="620287D1" w:rsidR="00022B8E" w:rsidRDefault="00022B8E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</w:p>
    <w:p w14:paraId="301640B6" w14:textId="77777777" w:rsidR="00022B8E" w:rsidRPr="00D2087B" w:rsidRDefault="00022B8E" w:rsidP="00022B8E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Nie sklasyfikowano</w:t>
      </w:r>
    </w:p>
    <w:p w14:paraId="012693DE" w14:textId="77777777" w:rsidR="0008701E" w:rsidRPr="0008701E" w:rsidRDefault="0008701E" w:rsidP="00D2087B">
      <w:pPr>
        <w:pStyle w:val="Nagwek"/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11595E3C" w14:textId="5B33F5E4" w:rsidR="00445CDB" w:rsidRPr="00192FE1" w:rsidRDefault="0008701E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14.3.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Klasa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zagrożenia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:</w:t>
      </w:r>
    </w:p>
    <w:p w14:paraId="321D3187" w14:textId="725092DF" w:rsidR="00445CDB" w:rsidRPr="00D2087B" w:rsidRDefault="00445CDB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1C8DD2D4" w14:textId="3943E5D4" w:rsidR="00445CDB" w:rsidRDefault="000C2959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Nie regulowany jako towar niebezpieczny</w:t>
      </w:r>
    </w:p>
    <w:p w14:paraId="0678F140" w14:textId="77777777" w:rsidR="0008701E" w:rsidRPr="00D2087B" w:rsidRDefault="0008701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07DDD96C" w14:textId="4B1EF2DB" w:rsidR="00445CDB" w:rsidRDefault="00445CDB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14.4 Grupa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pakowania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:</w:t>
      </w:r>
    </w:p>
    <w:p w14:paraId="7D5799F7" w14:textId="24BA93D7" w:rsidR="000C2959" w:rsidRDefault="000C2959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</w:p>
    <w:p w14:paraId="69DED2D4" w14:textId="77777777" w:rsidR="000C2959" w:rsidRDefault="000C2959" w:rsidP="000C2959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Nie regulowany jako towar niebezpieczny</w:t>
      </w:r>
    </w:p>
    <w:p w14:paraId="68CBCC56" w14:textId="77777777" w:rsidR="0008701E" w:rsidRPr="0008701E" w:rsidRDefault="0008701E" w:rsidP="00D2087B">
      <w:pPr>
        <w:pStyle w:val="Nagwek"/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64EAC5DF" w14:textId="3BDE2B44" w:rsidR="00445CDB" w:rsidRDefault="00445CDB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14.5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Zagrożenia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dla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środowiska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:</w:t>
      </w:r>
    </w:p>
    <w:p w14:paraId="552EA74B" w14:textId="79D4CF0B" w:rsidR="000C2959" w:rsidRDefault="000C2959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</w:p>
    <w:p w14:paraId="532ABD4E" w14:textId="77777777" w:rsidR="000C2959" w:rsidRDefault="000C2959" w:rsidP="000C2959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Nie regulowany jako towar niebezpieczny</w:t>
      </w:r>
    </w:p>
    <w:p w14:paraId="6D6AEB65" w14:textId="77777777" w:rsidR="0008701E" w:rsidRPr="00D2087B" w:rsidRDefault="0008701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1DB5DA59" w14:textId="77777777" w:rsidR="00445CDB" w:rsidRPr="00192FE1" w:rsidRDefault="00445CDB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14.6.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Szczególne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środki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ostrożności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dla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użytkowników</w:t>
      </w:r>
      <w:proofErr w:type="spellEnd"/>
    </w:p>
    <w:p w14:paraId="39D56EB6" w14:textId="77777777" w:rsidR="0008701E" w:rsidRPr="00D2087B" w:rsidRDefault="0008701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7BD19688" w14:textId="5C59C330" w:rsidR="0008701E" w:rsidRDefault="00A906CD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Nie dotyczy</w:t>
      </w:r>
    </w:p>
    <w:p w14:paraId="7AA1F6E1" w14:textId="77777777" w:rsidR="00430A76" w:rsidRPr="00D2087B" w:rsidRDefault="00430A76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30C515D1" w14:textId="264C85E9" w:rsidR="00445CDB" w:rsidRPr="00192FE1" w:rsidRDefault="00445CDB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14.7. Transport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luzem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zgodnie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z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załącznikiem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II do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konwenc</w:t>
      </w:r>
      <w:r w:rsidR="007D51D3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ji</w:t>
      </w:r>
      <w:proofErr w:type="spellEnd"/>
      <w:r w:rsidR="007D51D3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MARPOL 73/78 i </w:t>
      </w:r>
      <w:proofErr w:type="spellStart"/>
      <w:r w:rsidR="007D51D3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kodeksem</w:t>
      </w:r>
      <w:proofErr w:type="spellEnd"/>
      <w:r w:rsidR="007D51D3"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IBC:</w:t>
      </w:r>
    </w:p>
    <w:p w14:paraId="701FF1A9" w14:textId="77777777" w:rsidR="00022B8E" w:rsidRDefault="00022B8E" w:rsidP="00D2087B">
      <w:pPr>
        <w:pStyle w:val="Nagwek"/>
        <w:tabs>
          <w:tab w:val="clear" w:pos="4320"/>
          <w:tab w:val="clear" w:pos="8640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01A978C9" w14:textId="2004B852" w:rsidR="00445CDB" w:rsidRPr="00D2087B" w:rsidRDefault="00445CDB" w:rsidP="00D2087B">
      <w:pPr>
        <w:pStyle w:val="Nagwek"/>
        <w:tabs>
          <w:tab w:val="clear" w:pos="4320"/>
          <w:tab w:val="clear" w:pos="8640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Nie dotyczy.</w:t>
      </w:r>
    </w:p>
    <w:p w14:paraId="56CCF691" w14:textId="77777777" w:rsidR="002C5DE7" w:rsidRDefault="002C5DE7" w:rsidP="00D2087B">
      <w:pPr>
        <w:pStyle w:val="Nagwek"/>
        <w:tabs>
          <w:tab w:val="clear" w:pos="4320"/>
          <w:tab w:val="clear" w:pos="8640"/>
        </w:tabs>
        <w:jc w:val="both"/>
        <w:rPr>
          <w:rFonts w:cs="Arial"/>
          <w:sz w:val="16"/>
          <w:szCs w:val="16"/>
          <w:lang w:val="pl-PL"/>
        </w:rPr>
      </w:pPr>
    </w:p>
    <w:p w14:paraId="710810F7" w14:textId="368DD5AB" w:rsidR="00445CDB" w:rsidRPr="00445CDB" w:rsidRDefault="00445CDB" w:rsidP="00D2087B">
      <w:pPr>
        <w:pBdr>
          <w:top w:val="single" w:sz="4" w:space="1" w:color="AEAAAA"/>
          <w:left w:val="single" w:sz="4" w:space="4" w:color="AEAAAA"/>
          <w:bottom w:val="single" w:sz="4" w:space="1" w:color="AEAAAA"/>
          <w:right w:val="single" w:sz="4" w:space="4" w:color="AEAAAA"/>
        </w:pBdr>
        <w:shd w:val="clear" w:color="auto" w:fill="E7E6E6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</w:pPr>
      <w:r w:rsidRPr="00445CDB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>SEKCJA 1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>5</w:t>
      </w:r>
      <w:r w:rsidRPr="00445CDB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 xml:space="preserve">: </w:t>
      </w:r>
      <w:r w:rsidR="0052279E" w:rsidRPr="0052279E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>INFORMACJE DOTYCZĄCE PRZEPISÓW PRAWNYCH</w:t>
      </w:r>
    </w:p>
    <w:p w14:paraId="478F5899" w14:textId="77777777" w:rsidR="00445CDB" w:rsidRPr="00D2087B" w:rsidRDefault="00445CDB" w:rsidP="00D2087B">
      <w:pPr>
        <w:pStyle w:val="Nagwek"/>
        <w:tabs>
          <w:tab w:val="clear" w:pos="4320"/>
          <w:tab w:val="clear" w:pos="8640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62D382B2" w14:textId="77777777" w:rsidR="0052279E" w:rsidRPr="00192FE1" w:rsidRDefault="0052279E" w:rsidP="00430A76">
      <w:pPr>
        <w:jc w:val="both"/>
        <w:rPr>
          <w:rFonts w:asciiTheme="minorHAnsi" w:hAnsiTheme="minorHAnsi" w:cstheme="minorHAnsi"/>
          <w:b/>
          <w:sz w:val="22"/>
          <w:szCs w:val="22"/>
          <w:highlight w:val="lightGray"/>
        </w:rPr>
      </w:pPr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15.1.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Przepisy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prawne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dotyczące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bezpieczeństwa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,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ochrony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zdrowia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i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środowiska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specyficzne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dla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substancji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i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mieszaniny</w:t>
      </w:r>
      <w:proofErr w:type="spellEnd"/>
    </w:p>
    <w:p w14:paraId="7AC3A064" w14:textId="77777777" w:rsidR="001B09BD" w:rsidRPr="00D2087B" w:rsidRDefault="001B09BD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027A87A3" w14:textId="77777777" w:rsidR="001B09BD" w:rsidRDefault="0052279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Obwieszczenie Ministra Zdrowia z dnia 19 września 2014 r. w sprawie ogłoszenia jednolitego tekstu rozporządzenia</w:t>
      </w:r>
      <w:r w:rsidR="001B09BD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D2087B">
        <w:rPr>
          <w:rFonts w:asciiTheme="minorHAnsi" w:hAnsiTheme="minorHAnsi" w:cstheme="minorHAnsi"/>
          <w:sz w:val="22"/>
          <w:szCs w:val="22"/>
          <w:lang w:val="pl-PL"/>
        </w:rPr>
        <w:t>Ministra Zdrowia w sprawie kategorii substancji niebezpiecznych i mieszanin niebezpiecznych, których opakowania</w:t>
      </w:r>
      <w:r w:rsidR="001B09BD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D2087B">
        <w:rPr>
          <w:rFonts w:asciiTheme="minorHAnsi" w:hAnsiTheme="minorHAnsi" w:cstheme="minorHAnsi"/>
          <w:sz w:val="22"/>
          <w:szCs w:val="22"/>
          <w:lang w:val="pl-PL"/>
        </w:rPr>
        <w:t>wyposaża się w zamknięcia utrudniające otwarcie przez dzieci i wyczuwalne dotykiem ostrzeżenie o niebezpieczeństwie.</w:t>
      </w:r>
    </w:p>
    <w:p w14:paraId="79251A65" w14:textId="31B239EE" w:rsidR="0052279E" w:rsidRPr="00D2087B" w:rsidRDefault="0052279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(Dz. U. nr 0, 2014, poz. 1604)</w:t>
      </w:r>
    </w:p>
    <w:p w14:paraId="3F4ABD30" w14:textId="54F7003C" w:rsidR="0052279E" w:rsidRPr="00D2087B" w:rsidRDefault="0052279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§ 2. Opakowania substancji lub mieszanin oznakowane zgodnie z przepisami wydanymi na podstawie art. 20 ust. 11 ustawy z</w:t>
      </w:r>
      <w:r w:rsidR="001B09BD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D2087B">
        <w:rPr>
          <w:rFonts w:asciiTheme="minorHAnsi" w:hAnsiTheme="minorHAnsi" w:cstheme="minorHAnsi"/>
          <w:sz w:val="22"/>
          <w:szCs w:val="22"/>
          <w:lang w:val="pl-PL"/>
        </w:rPr>
        <w:t>dnia 25 lutego 2011 r. o substancjach chemicznych i ich mieszaninach, zwanej dalej „ustawą”, jako skrajnie łatwopalne oferowane</w:t>
      </w:r>
      <w:r w:rsidR="001B09BD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D2087B">
        <w:rPr>
          <w:rFonts w:asciiTheme="minorHAnsi" w:hAnsiTheme="minorHAnsi" w:cstheme="minorHAnsi"/>
          <w:sz w:val="22"/>
          <w:szCs w:val="22"/>
          <w:lang w:val="pl-PL"/>
        </w:rPr>
        <w:t>lub sprzedawane konsumentom, wyposaża się, niezależnie od pojemności opakowania, w zamknięcia utrudniające otwarcie</w:t>
      </w:r>
      <w:r w:rsidR="001B09BD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D2087B">
        <w:rPr>
          <w:rFonts w:asciiTheme="minorHAnsi" w:hAnsiTheme="minorHAnsi" w:cstheme="minorHAnsi"/>
          <w:sz w:val="22"/>
          <w:szCs w:val="22"/>
          <w:lang w:val="pl-PL"/>
        </w:rPr>
        <w:t>przez dzieci i wyczuwalne dotykiem ostrzeżenie o niebezpieczeństwie.</w:t>
      </w:r>
    </w:p>
    <w:p w14:paraId="4BB8ACE0" w14:textId="3746967E" w:rsidR="0052279E" w:rsidRPr="00D2087B" w:rsidRDefault="0052279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Rozporządzenie Rady Ministrów z dnia 24 sierpnia 2004 r. w sprawie wykazu prac wzbronionych młodocianym i</w:t>
      </w:r>
      <w:r w:rsidR="001B09BD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D2087B">
        <w:rPr>
          <w:rFonts w:asciiTheme="minorHAnsi" w:hAnsiTheme="minorHAnsi" w:cstheme="minorHAnsi"/>
          <w:sz w:val="22"/>
          <w:szCs w:val="22"/>
          <w:lang w:val="pl-PL"/>
        </w:rPr>
        <w:t>warunków ich zatrudniania przy niektórych z tych prac (Dz. U. z dnia 14 września 2004 r., Nr 200, poz.2047):</w:t>
      </w:r>
      <w:r w:rsidR="001B09BD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D2087B">
        <w:rPr>
          <w:rFonts w:asciiTheme="minorHAnsi" w:hAnsiTheme="minorHAnsi" w:cstheme="minorHAnsi"/>
          <w:sz w:val="22"/>
          <w:szCs w:val="22"/>
          <w:lang w:val="pl-PL"/>
        </w:rPr>
        <w:t>Prace w narażeniu na działanie substancji i preparatów chemicznych, sklasyfikowanych w przepisach w sprawie kryteriów i</w:t>
      </w:r>
      <w:r w:rsidR="001B09BD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D2087B">
        <w:rPr>
          <w:rFonts w:asciiTheme="minorHAnsi" w:hAnsiTheme="minorHAnsi" w:cstheme="minorHAnsi"/>
          <w:sz w:val="22"/>
          <w:szCs w:val="22"/>
          <w:lang w:val="pl-PL"/>
        </w:rPr>
        <w:t>sposobu klasyfikacji substancji i preparatów chemicznych jako skrajnie łatwopalne są wzbronione młodocianym.</w:t>
      </w:r>
    </w:p>
    <w:p w14:paraId="06CCF5FB" w14:textId="77777777" w:rsidR="0052279E" w:rsidRPr="00D2087B" w:rsidRDefault="0052279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Rozporządzenie Ministra Gospodarki z 18 marca 2014 r. w sprawie szczegółowych wymagań dla wyrobów</w:t>
      </w:r>
    </w:p>
    <w:p w14:paraId="0005412E" w14:textId="77777777" w:rsidR="0052279E" w:rsidRPr="00D2087B" w:rsidRDefault="0052279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aerozolowych (Dz.U. z dnia 10 marca 2014 r., poz. 345).</w:t>
      </w:r>
    </w:p>
    <w:p w14:paraId="64A22E84" w14:textId="77777777" w:rsidR="0052279E" w:rsidRPr="00D2087B" w:rsidRDefault="0052279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Lotne związki organiczne (LZO): Dyrektywa 1999/13/WE: nie podano</w:t>
      </w:r>
    </w:p>
    <w:p w14:paraId="3CDF6F9F" w14:textId="77777777" w:rsidR="0052279E" w:rsidRPr="00D2087B" w:rsidRDefault="0052279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Dyrektywa Seveso (96/82/WE): Aktualizacja: 2003</w:t>
      </w:r>
    </w:p>
    <w:p w14:paraId="62C9FD27" w14:textId="77777777" w:rsidR="0052279E" w:rsidRPr="00D2087B" w:rsidRDefault="0052279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Substancje skrajnie łatwopalne: Ilość substancji niebezpiecznej decydująca o zaliczeniu do zakładu o zwiększonym ryzyku</w:t>
      </w:r>
    </w:p>
    <w:p w14:paraId="7A4AC4A1" w14:textId="7A01AB90" w:rsidR="0052279E" w:rsidRPr="00D2087B" w:rsidRDefault="0052279E" w:rsidP="00D2087B">
      <w:pPr>
        <w:pStyle w:val="Nagwek"/>
        <w:tabs>
          <w:tab w:val="clear" w:pos="4320"/>
          <w:tab w:val="clear" w:pos="8640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Ilość 1: 10 t; Ilość 2: 50 t</w:t>
      </w:r>
    </w:p>
    <w:p w14:paraId="2D1FB0D2" w14:textId="77777777" w:rsidR="0052279E" w:rsidRPr="00D2087B" w:rsidRDefault="0052279E" w:rsidP="00D2087B">
      <w:pPr>
        <w:pStyle w:val="Nagwek"/>
        <w:tabs>
          <w:tab w:val="clear" w:pos="4320"/>
          <w:tab w:val="clear" w:pos="8640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3E607D0B" w14:textId="77777777" w:rsidR="0052279E" w:rsidRPr="00D2087B" w:rsidRDefault="0052279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1. Rozporządzenie Rady Ministrów z dnia 24 sierpnia 2004 r. w sprawie wykazu prac wzbronionych młodocianym i warunków ich zatrudniania przy niektórych z tych prac (Dz.U. z dnia 14 września 2004 r., nr 200, poz. 2047)</w:t>
      </w:r>
    </w:p>
    <w:p w14:paraId="16A9DD13" w14:textId="77777777" w:rsidR="0052279E" w:rsidRPr="00D2087B" w:rsidRDefault="0052279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2. Rozporządzenie (WE) nr 1907/2006 PE i Rady z dnia 18 grudnia 2006 r. w sprawie rejestracji, oceny, udzielania zezwoleń i stosowanych ograniczeń w zakresie chemikaliów (REACH), utworzenia Europejskiej Agencji Chemikaliów, zmieniające dyrektywę 1999/45/WE oraz uchylające rozporządzenie Rady (EWG) nr 793/93 i rozporządzenie Komisji (WE) nr 1488/94, jak również dyrektywę Rady 76/769/EWG i dyrektywy Komisji 91/155/EWG, 93/67/EWG, 93/105/WE i 2000/21/WE (w wersji sprostowanej Dz. Urz. UE L 136 z 29.05.2007 r. str. 3, wraz z późn. zm.)</w:t>
      </w:r>
    </w:p>
    <w:p w14:paraId="0D92DFB9" w14:textId="77777777" w:rsidR="0052279E" w:rsidRPr="00D2087B" w:rsidRDefault="0052279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3. Rozporządzenie Komisji (UE) nr 453/2010 z dnia 20 maja 2010 r. zmieniające rozporządzenie (WE) nr 1907/2006 Parlamentu Europejskiego i Rady w sprawie rejestracji, oceny, udzielania zezwoleń i stosowanych ograniczeń w zakresie chemikaliów (REACH). (Dz. Urz. UE L 133 z 31.05.2010 r.)</w:t>
      </w:r>
    </w:p>
    <w:p w14:paraId="569D6A10" w14:textId="77777777" w:rsidR="0052279E" w:rsidRPr="00D2087B" w:rsidRDefault="0052279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4. Rozporządzenie Parlamentu Europejskiego i Rady (WE) nr 1272/2008 z dnia 16 grudnia 2008 r. w sprawie klasyfikacji, oznakowania i pakowania substancji i mieszanin, zmieniającego i uchylającego dyrektywy 67/648/EWG i 1999/45/WE oraz zmieniającego rozporządzenie WE nr 1907/2006 (Dz. Urz. UE L 353 z 31.12.2008 r. str.1 z późn. zm.)</w:t>
      </w:r>
    </w:p>
    <w:p w14:paraId="6FFAC7F1" w14:textId="77777777" w:rsidR="0052279E" w:rsidRPr="00D2087B" w:rsidRDefault="0052279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5. Ustawa z dnia 25 lutego 2011 r. o substancjach chemicznych i ich mieszaninach (Dz.U. nr 63/2011, poz. 322 ze zm.) 6. Rozporządzenie Ministra Zdrowia z dnia 10 sierpnia 2012 r. w sprawie kryteriów i sposobu klasyfikacji substancji chemicznych i ich mieszanin (Dz.U. z 2012, poz. 1018) wdrażające dyrektywy 67/548/EWG z późn. zm. i 1999/45/WE, wraz z późn. zm.</w:t>
      </w:r>
    </w:p>
    <w:p w14:paraId="02D56A7B" w14:textId="77777777" w:rsidR="0052279E" w:rsidRPr="00D2087B" w:rsidRDefault="0052279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7. Obwieszczenie Ministra zdrowia z dnia 12 stycznia 2015 r. w sprawie ogłoszenia jednolitego tekstu rozporządzenia ministra zdrowia w sprawie kryteriów i sposobu klasyfikacji substancji chemicznych i ich mieszanin. Dz. U. z 12 lutego 2015 r. poz. 208. 8. Rozporządzenie Ministra Zdrowia z dnia 20 kwietnia 2012 r. w sprawie oznakowania opakowań substancji niebezpiecznych i mieszanin niebezpiecznych oraz niektórych mieszanin (Dz.U. z 2012 r., poz. 445) wdrażające dyrektywy 67/548/EWG z późn. zm. i 1999/45/WE z późn. zm.</w:t>
      </w:r>
    </w:p>
    <w:p w14:paraId="5062A2F6" w14:textId="77777777" w:rsidR="0052279E" w:rsidRPr="00D2087B" w:rsidRDefault="0052279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lastRenderedPageBreak/>
        <w:t>9. Postępować zgodnie z ogólnymi zasadami bezpieczeństwa i higieny pracy z substancjami chemicznymi oraz dobrej praktyki przemysłowej; ściśle przestrzegać opracowanych procedur postępowania; podczas pracy z produktem należy stosować ogólne przepisy bezpieczeństwa i higieny pracy zawarte w Rozporządzeniu Ministra Pracy i Polityki Socjalnej z dnia 26 września 1997 r. w sprawie ogólnych przepisów bezpieczeństwa i higieny pracy (tekst jednolity Dz.U. nr 169/2003, poz. 1650 z późn. zm.) 10. Rozporządzenie Ministra Gospodarki i Pracy z dnia 27 lipca 2004 r. w sprawie szkolenia w dziedzinie bezpieczeństwa i higieny pracy (Dz.U. nr 180/2004, poz. 1860 z późn. zm.) 11. Rozporządzenie Ministra Zdrowia z dnia 22 maja 2012 r. w sprawie sposobu oznakowania miejsc, rurociągów oraz pojemników i zbiorników służących do przechowywania lub zawierających substancje niebezpieczne lub mieszaniny niebezpieczne (Dz.U. z 2012 r., poz. 601)</w:t>
      </w:r>
    </w:p>
    <w:p w14:paraId="73128CA3" w14:textId="77777777" w:rsidR="0052279E" w:rsidRPr="00D2087B" w:rsidRDefault="0052279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12. Rozporządzenie Ministra Pracy i Polityki Społecznej z dnia 6 czerwca 2014 r. w sprawie najwyższych dopuszczalnych stężeń i natężeń czynników szkodliwych dla zdrowia w środowisku pracy (Dz.U. 2014 poz. 817)</w:t>
      </w:r>
    </w:p>
    <w:p w14:paraId="29AA2ED2" w14:textId="77777777" w:rsidR="0052279E" w:rsidRPr="00D2087B" w:rsidRDefault="0052279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13. Rozporządzenie Ministra Zdrowia z dnia 2 lutego 2011 r. w sprawie badań i pomiarów czynników szkodliwych dla zdrowia w środowisku pracy. (Dz.U. nr 33/2011, poz. 166)</w:t>
      </w:r>
    </w:p>
    <w:p w14:paraId="00D2ED75" w14:textId="47283B02" w:rsidR="0052279E" w:rsidRPr="00D2087B" w:rsidRDefault="0052279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14. Zalecane badania wstępne i okresowe pracowników narażonych na substancje chemiczne, należy przeprowadzać zgodnie z Rozporządzeniem Ministra Zdrowia i Opieki Społecznej z dnia 30 maja 1996 r. w sprawie przeprowadzania badań lekarskich pracowników, zakresu profilaktycznej opieki zdrowotnej nad pracownikami oraz orzeczeń lekarskich wydawanych do celów przewidzianych w Kodeksie Pracy (Dz.U. nr 69/1996, poz. 332 z p</w:t>
      </w:r>
      <w:r w:rsidR="007507A7">
        <w:rPr>
          <w:rFonts w:asciiTheme="minorHAnsi" w:hAnsiTheme="minorHAnsi" w:cstheme="minorHAnsi"/>
          <w:sz w:val="22"/>
          <w:szCs w:val="22"/>
          <w:lang w:val="pl-PL"/>
        </w:rPr>
        <w:t>ó</w:t>
      </w:r>
      <w:r w:rsidRPr="00D2087B">
        <w:rPr>
          <w:rFonts w:asciiTheme="minorHAnsi" w:hAnsiTheme="minorHAnsi" w:cstheme="minorHAnsi"/>
          <w:sz w:val="22"/>
          <w:szCs w:val="22"/>
          <w:lang w:val="pl-PL"/>
        </w:rPr>
        <w:t>źn. zm.). 15. Rozporządzenie Ministra Zdrowia z dnia 24 lipca 2012 r. w sprawie substancji chemicznych, ich mieszanin, czynników lub procesów technologicznych o działaniu rakotwórczym lub mutagennym w środowisku pracy (Dz.U. z 2012 r., poz. 890)</w:t>
      </w:r>
    </w:p>
    <w:p w14:paraId="36EC59B3" w14:textId="77777777" w:rsidR="0052279E" w:rsidRPr="00D2087B" w:rsidRDefault="0052279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16. Rozporządzenie Ministra Gospodarki z dnia 21 grudnia 2005 r. w sprawie zasadniczych wymagań dla środków ochrony indywidualnej (Dz.U. nr 259/2005 poz. 2173) 17. Rozporządzenie Ministra Środowiska z dnia 24 sierpnia 2012 r. w sprawie poziomów niektórych substancji w powietrzu (Dz.U. z 2012 poz. 1031)</w:t>
      </w:r>
    </w:p>
    <w:p w14:paraId="243A0AB6" w14:textId="77777777" w:rsidR="0052279E" w:rsidRPr="00D2087B" w:rsidRDefault="0052279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18. Rozporządzenie Ministra Budownictwa z dnia 14 lipca 2006 r. w sprawie sposobu realizacji obowiązków dostawców ścieków przemysłowych oraz warunków wprowadzania ścieków do urządzeń kanalizacyjnych (Dz.U. nr 136/2006 poz. 964)</w:t>
      </w:r>
    </w:p>
    <w:p w14:paraId="61B9AF86" w14:textId="77777777" w:rsidR="0052279E" w:rsidRPr="00D2087B" w:rsidRDefault="0052279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19. Rozporządzenie Ministra Środowiska z dnia 18 listopada 2014 r. w sprawie warunków, jakie należy spełnić przy wprowadzaniu ścieków do wód lub do ziemi, oraz w sprawie substancji szczególnie szkodliwych dla środowiska wodnego Dz.U. 2014 poz. 1800</w:t>
      </w:r>
    </w:p>
    <w:p w14:paraId="2B8F857E" w14:textId="77777777" w:rsidR="0052279E" w:rsidRPr="00D2087B" w:rsidRDefault="0052279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20. Rozporządzenie Ministra Środowiska z dnia 9 listopada 2011 r. w sprawie sposobu klasyfikacji stanu jednolitych części wód powierzchniowych oraz środowiskowych norm jakości dla substancji priorytetowych (Dz.U. nr 257/2011, poz. 1545)</w:t>
      </w:r>
    </w:p>
    <w:p w14:paraId="3C00F622" w14:textId="77777777" w:rsidR="0052279E" w:rsidRPr="00D2087B" w:rsidRDefault="0052279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21. Ustawa z dnia 14 grudnia 2012 r. o odpadach (Dz.U. z 2013 r., poz. 21) – wdraża m.in. dyrektywy 94/32/WE, 2000/76/WE, 2008/98/WE i 2010/75/WE</w:t>
      </w:r>
    </w:p>
    <w:p w14:paraId="0BEF5B82" w14:textId="77777777" w:rsidR="0052279E" w:rsidRPr="00D2087B" w:rsidRDefault="0052279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22. Ustawa z dnia 13 czerwca 2013 r. o gospodarce opakowaniami i odpadami opakowaniowymi (Dz.U. z 2013, poz. 888 z późn. zm.)</w:t>
      </w:r>
    </w:p>
    <w:p w14:paraId="789645F1" w14:textId="77777777" w:rsidR="0052279E" w:rsidRPr="00D2087B" w:rsidRDefault="0052279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23. Rozporządzenie Ministra Środowiska z dnia 9 grudnia 2014 r. w sprawie katalogu odpadów Dz.U. 2014 poz. 1923.</w:t>
      </w:r>
    </w:p>
    <w:p w14:paraId="380625D6" w14:textId="77777777" w:rsidR="0052279E" w:rsidRPr="00D2087B" w:rsidRDefault="0052279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24. Rozporządzenie Ministra Gospodarki z dnia 9 kwietnia 2002 r. w sprawie rodzajów i ilości substancji niebezpiecznych, których znajdowanie się w zakładzie decyduje o zaliczeniu go do zakładu o zwiększonym ryzyku albo zakładu o dużym ryzyku wystąpienia poważnej awarii przemysłowej (Dz.U. nr 58/2002, poz. 535 ze zm. Dz.U. nr 30/2006, poz. 208) wdrażające Dyrektywę Rady 96/82/WE z dnia 9 grudnia 1996 r. w sprawie kontroli niebezpieczeństwa poważnych awarii związanych z substancjami niebezpiecznymi (Dz.U. L 10 z 14.1.1997, str. 13 z późn. zm.)</w:t>
      </w:r>
    </w:p>
    <w:p w14:paraId="5EE6632C" w14:textId="77777777" w:rsidR="0052279E" w:rsidRPr="00D2087B" w:rsidRDefault="0052279E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25. Oświadczenie Rządowe z dnia 16 stycznia 2009 r. w sprawie wejścia w życie zmian do załączników A i B Umowy europejskiej dotyczącej międzynarodowego przewozu drogowego towarów niebezpiecznych (ADR), sporządzonej w Genewie dnia 30 września 1957 r. Dz.U. nr 27/2009, poz. 162</w:t>
      </w:r>
    </w:p>
    <w:p w14:paraId="7FC7FD27" w14:textId="77777777" w:rsidR="001B09BD" w:rsidRDefault="001B09BD" w:rsidP="00D2087B">
      <w:pPr>
        <w:pStyle w:val="Nagwek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4777866C" w14:textId="77777777" w:rsidR="0052279E" w:rsidRPr="00192FE1" w:rsidRDefault="0052279E" w:rsidP="00192FE1">
      <w:pPr>
        <w:rPr>
          <w:rFonts w:asciiTheme="minorHAnsi" w:hAnsiTheme="minorHAnsi" w:cstheme="minorHAnsi"/>
          <w:b/>
          <w:sz w:val="22"/>
          <w:szCs w:val="22"/>
          <w:highlight w:val="lightGray"/>
        </w:rPr>
      </w:pPr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15.2.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Ocena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bezpieczeństwa</w:t>
      </w:r>
      <w:proofErr w:type="spellEnd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 xml:space="preserve"> </w:t>
      </w:r>
      <w:proofErr w:type="spellStart"/>
      <w:r w:rsidRPr="00192FE1">
        <w:rPr>
          <w:rFonts w:asciiTheme="minorHAnsi" w:hAnsiTheme="minorHAnsi" w:cstheme="minorHAnsi"/>
          <w:b/>
          <w:sz w:val="22"/>
          <w:szCs w:val="22"/>
          <w:highlight w:val="lightGray"/>
        </w:rPr>
        <w:t>chemicznego</w:t>
      </w:r>
      <w:proofErr w:type="spellEnd"/>
    </w:p>
    <w:p w14:paraId="3647C7AA" w14:textId="77777777" w:rsidR="001B09BD" w:rsidRDefault="001B09BD" w:rsidP="00D2087B">
      <w:pPr>
        <w:pStyle w:val="Nagwek"/>
        <w:tabs>
          <w:tab w:val="clear" w:pos="4320"/>
          <w:tab w:val="clear" w:pos="8640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33CF255B" w14:textId="4F6CA53D" w:rsidR="0052279E" w:rsidRPr="00D2087B" w:rsidRDefault="0052279E" w:rsidP="00D2087B">
      <w:pPr>
        <w:pStyle w:val="Nagwek"/>
        <w:tabs>
          <w:tab w:val="clear" w:pos="4320"/>
          <w:tab w:val="clear" w:pos="8640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Nie przeprowadzono oceny bezpieczeństwa chemicznego.</w:t>
      </w:r>
    </w:p>
    <w:p w14:paraId="6146B7DA" w14:textId="77777777" w:rsidR="00445CDB" w:rsidRPr="00D2087B" w:rsidRDefault="00445CDB" w:rsidP="00D2087B">
      <w:pPr>
        <w:pStyle w:val="Nagwek"/>
        <w:tabs>
          <w:tab w:val="clear" w:pos="4320"/>
          <w:tab w:val="clear" w:pos="8640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08845710" w14:textId="2B911EDD" w:rsidR="00445CDB" w:rsidRPr="00D2087B" w:rsidRDefault="00445CDB" w:rsidP="001B09BD">
      <w:pPr>
        <w:pBdr>
          <w:top w:val="single" w:sz="4" w:space="1" w:color="AEAAAA"/>
          <w:left w:val="single" w:sz="4" w:space="4" w:color="AEAAAA"/>
          <w:bottom w:val="single" w:sz="4" w:space="1" w:color="AEAAAA"/>
          <w:right w:val="single" w:sz="4" w:space="4" w:color="AEAAAA"/>
        </w:pBdr>
        <w:shd w:val="clear" w:color="auto" w:fill="E7E6E6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b/>
          <w:bCs/>
          <w:color w:val="000000"/>
          <w:sz w:val="22"/>
          <w:szCs w:val="22"/>
          <w:lang w:val="pl-PL"/>
        </w:rPr>
        <w:t xml:space="preserve">SEKCJA 16: </w:t>
      </w:r>
      <w:r w:rsidRPr="00D2087B">
        <w:rPr>
          <w:rFonts w:asciiTheme="minorHAnsi" w:hAnsiTheme="minorHAnsi" w:cstheme="minorHAnsi"/>
          <w:b/>
          <w:sz w:val="22"/>
          <w:szCs w:val="22"/>
          <w:lang w:val="pl-PL"/>
        </w:rPr>
        <w:t>INNE INFORMACJE</w:t>
      </w:r>
    </w:p>
    <w:p w14:paraId="69875993" w14:textId="77777777" w:rsidR="00445CDB" w:rsidRPr="00D2087B" w:rsidRDefault="00445CDB" w:rsidP="00D2087B">
      <w:pPr>
        <w:pStyle w:val="Nagwek"/>
        <w:tabs>
          <w:tab w:val="clear" w:pos="4320"/>
          <w:tab w:val="clear" w:pos="8640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54F38191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a)</w:t>
      </w:r>
      <w:r w:rsidRPr="00D2087B">
        <w:rPr>
          <w:rFonts w:asciiTheme="minorHAnsi" w:hAnsiTheme="minorHAnsi" w:cstheme="minorHAnsi"/>
          <w:sz w:val="22"/>
          <w:szCs w:val="22"/>
          <w:lang w:val="pl-PL"/>
        </w:rPr>
        <w:tab/>
        <w:t>aktualizacja karty obejmuje następujące zmiany:</w:t>
      </w:r>
    </w:p>
    <w:p w14:paraId="1CBE7A22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 xml:space="preserve">Niniejsza karta nie stanowi aktualizacji. </w:t>
      </w:r>
    </w:p>
    <w:p w14:paraId="526037C0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b)</w:t>
      </w:r>
      <w:r w:rsidRPr="00D2087B">
        <w:rPr>
          <w:rFonts w:asciiTheme="minorHAnsi" w:hAnsiTheme="minorHAnsi" w:cstheme="minorHAnsi"/>
          <w:sz w:val="22"/>
          <w:szCs w:val="22"/>
          <w:lang w:val="pl-PL"/>
        </w:rPr>
        <w:tab/>
        <w:t>wyjaśnienie skrótów i akronimów:</w:t>
      </w:r>
    </w:p>
    <w:p w14:paraId="5047B2F1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NDS – najwyższe dopuszczalne stężenie</w:t>
      </w:r>
    </w:p>
    <w:p w14:paraId="69A89A7F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proofErr w:type="spellStart"/>
      <w:r w:rsidRPr="00D2087B">
        <w:rPr>
          <w:rFonts w:asciiTheme="minorHAnsi" w:hAnsiTheme="minorHAnsi" w:cstheme="minorHAnsi"/>
          <w:sz w:val="22"/>
          <w:szCs w:val="22"/>
          <w:lang w:val="pl-PL"/>
        </w:rPr>
        <w:t>NDSCh</w:t>
      </w:r>
      <w:proofErr w:type="spellEnd"/>
      <w:r w:rsidRPr="00D2087B">
        <w:rPr>
          <w:rFonts w:asciiTheme="minorHAnsi" w:hAnsiTheme="minorHAnsi" w:cstheme="minorHAnsi"/>
          <w:sz w:val="22"/>
          <w:szCs w:val="22"/>
          <w:lang w:val="pl-PL"/>
        </w:rPr>
        <w:t xml:space="preserve"> – najwyższe dopuszczalne stężenie chwilowe</w:t>
      </w:r>
    </w:p>
    <w:p w14:paraId="043BD6E7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DSB – dopuszczalne stężenie w materiale biologicznym</w:t>
      </w:r>
    </w:p>
    <w:p w14:paraId="06B00A74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proofErr w:type="spellStart"/>
      <w:r w:rsidRPr="00D2087B">
        <w:rPr>
          <w:rFonts w:asciiTheme="minorHAnsi" w:hAnsiTheme="minorHAnsi" w:cstheme="minorHAnsi"/>
          <w:sz w:val="22"/>
          <w:szCs w:val="22"/>
          <w:lang w:val="pl-PL"/>
        </w:rPr>
        <w:t>IOELv</w:t>
      </w:r>
      <w:proofErr w:type="spellEnd"/>
      <w:r w:rsidRPr="00D2087B">
        <w:rPr>
          <w:rFonts w:asciiTheme="minorHAnsi" w:hAnsiTheme="minorHAnsi" w:cstheme="minorHAnsi"/>
          <w:sz w:val="22"/>
          <w:szCs w:val="22"/>
          <w:lang w:val="pl-PL"/>
        </w:rPr>
        <w:t xml:space="preserve"> – indykatywny dopuszczalny poziom narażenia zawodowego</w:t>
      </w:r>
    </w:p>
    <w:p w14:paraId="2A8DAFE6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LC50 (CL50)/LD50 (DL50) - mediana stężenia śmiertelnego/dawki śmiertelnej</w:t>
      </w:r>
    </w:p>
    <w:p w14:paraId="18A1E765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LC100 (CL100)/LD100 (DL100) – stężenie/dawka powodująca śmierć 100% badanej populacji</w:t>
      </w:r>
    </w:p>
    <w:p w14:paraId="1636C331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EC10/LC10 – stężenie wywołujące efekt/stężenie śmiertelne dla 10% badanej populacji</w:t>
      </w:r>
    </w:p>
    <w:p w14:paraId="4DEAFCCD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EC50 - stężenie wywołujące efekt dla 50% badanej populacji</w:t>
      </w:r>
    </w:p>
    <w:p w14:paraId="4AF121AF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 xml:space="preserve">ErC50 - stężenie wywołujące efekt (zmniejszenie szybkości wzrostu) dla 50% badanej populacji </w:t>
      </w:r>
    </w:p>
    <w:p w14:paraId="1FA60EEB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NOEL(C) – poziom (stężenie) bez obserwowanego działania</w:t>
      </w:r>
    </w:p>
    <w:p w14:paraId="409706C4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NOELR - poziom bez obserwowanego działania wskaźnika obciążenia</w:t>
      </w:r>
    </w:p>
    <w:p w14:paraId="7CEB6C49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NOAEL(C) - poziom (stężenie) bez obserwowanego działania szkodliwego</w:t>
      </w:r>
    </w:p>
    <w:p w14:paraId="6EA6199D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LOAEL(C) - najmniejszy poziom (stężenie), przy którym występuje działanie szkodliwe</w:t>
      </w:r>
    </w:p>
    <w:p w14:paraId="753187DB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LDL0/LCL0 – najmniejsza dawka (stężenie) śmiertelne</w:t>
      </w:r>
    </w:p>
    <w:p w14:paraId="0835C516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DL0/CL0 – dawka (stężenie) nie powodujące śmierci w badanej populacji</w:t>
      </w:r>
    </w:p>
    <w:p w14:paraId="11D69F75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PNEC – przewidywane stężenie niepowodujące zmian w środowisku (</w:t>
      </w:r>
      <w:proofErr w:type="spellStart"/>
      <w:r w:rsidRPr="00D2087B">
        <w:rPr>
          <w:rFonts w:asciiTheme="minorHAnsi" w:hAnsiTheme="minorHAnsi" w:cstheme="minorHAnsi"/>
          <w:sz w:val="22"/>
          <w:szCs w:val="22"/>
          <w:lang w:val="pl-PL"/>
        </w:rPr>
        <w:t>Predicted</w:t>
      </w:r>
      <w:proofErr w:type="spellEnd"/>
      <w:r w:rsidRPr="00D2087B">
        <w:rPr>
          <w:rFonts w:asciiTheme="minorHAnsi" w:hAnsiTheme="minorHAnsi" w:cstheme="minorHAnsi"/>
          <w:sz w:val="22"/>
          <w:szCs w:val="22"/>
          <w:lang w:val="pl-PL"/>
        </w:rPr>
        <w:t xml:space="preserve"> No </w:t>
      </w:r>
      <w:proofErr w:type="spellStart"/>
      <w:r w:rsidRPr="00D2087B">
        <w:rPr>
          <w:rFonts w:asciiTheme="minorHAnsi" w:hAnsiTheme="minorHAnsi" w:cstheme="minorHAnsi"/>
          <w:sz w:val="22"/>
          <w:szCs w:val="22"/>
          <w:lang w:val="pl-PL"/>
        </w:rPr>
        <w:t>Effect</w:t>
      </w:r>
      <w:proofErr w:type="spellEnd"/>
      <w:r w:rsidRPr="00D2087B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proofErr w:type="spellStart"/>
      <w:r w:rsidRPr="00D2087B">
        <w:rPr>
          <w:rFonts w:asciiTheme="minorHAnsi" w:hAnsiTheme="minorHAnsi" w:cstheme="minorHAnsi"/>
          <w:sz w:val="22"/>
          <w:szCs w:val="22"/>
          <w:lang w:val="pl-PL"/>
        </w:rPr>
        <w:t>Concentration</w:t>
      </w:r>
      <w:proofErr w:type="spellEnd"/>
      <w:r w:rsidRPr="00D2087B">
        <w:rPr>
          <w:rFonts w:asciiTheme="minorHAnsi" w:hAnsiTheme="minorHAnsi" w:cstheme="minorHAnsi"/>
          <w:sz w:val="22"/>
          <w:szCs w:val="22"/>
          <w:lang w:val="pl-PL"/>
        </w:rPr>
        <w:t>)</w:t>
      </w:r>
    </w:p>
    <w:p w14:paraId="71B00366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DNEL –poziom pochodny niepowodujący zmian (</w:t>
      </w:r>
      <w:proofErr w:type="spellStart"/>
      <w:r w:rsidRPr="00D2087B">
        <w:rPr>
          <w:rFonts w:asciiTheme="minorHAnsi" w:hAnsiTheme="minorHAnsi" w:cstheme="minorHAnsi"/>
          <w:sz w:val="22"/>
          <w:szCs w:val="22"/>
          <w:lang w:val="pl-PL"/>
        </w:rPr>
        <w:t>Derived</w:t>
      </w:r>
      <w:proofErr w:type="spellEnd"/>
      <w:r w:rsidRPr="00D2087B">
        <w:rPr>
          <w:rFonts w:asciiTheme="minorHAnsi" w:hAnsiTheme="minorHAnsi" w:cstheme="minorHAnsi"/>
          <w:sz w:val="22"/>
          <w:szCs w:val="22"/>
          <w:lang w:val="pl-PL"/>
        </w:rPr>
        <w:t xml:space="preserve"> No </w:t>
      </w:r>
      <w:proofErr w:type="spellStart"/>
      <w:r w:rsidRPr="00D2087B">
        <w:rPr>
          <w:rFonts w:asciiTheme="minorHAnsi" w:hAnsiTheme="minorHAnsi" w:cstheme="minorHAnsi"/>
          <w:sz w:val="22"/>
          <w:szCs w:val="22"/>
          <w:lang w:val="pl-PL"/>
        </w:rPr>
        <w:t>Effect</w:t>
      </w:r>
      <w:proofErr w:type="spellEnd"/>
      <w:r w:rsidRPr="00D2087B">
        <w:rPr>
          <w:rFonts w:asciiTheme="minorHAnsi" w:hAnsiTheme="minorHAnsi" w:cstheme="minorHAnsi"/>
          <w:sz w:val="22"/>
          <w:szCs w:val="22"/>
          <w:lang w:val="pl-PL"/>
        </w:rPr>
        <w:t xml:space="preserve"> Level) </w:t>
      </w:r>
    </w:p>
    <w:p w14:paraId="087F4D3B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 xml:space="preserve">PBT – substancja trwała, ulegająca </w:t>
      </w:r>
      <w:proofErr w:type="spellStart"/>
      <w:r w:rsidRPr="00D2087B">
        <w:rPr>
          <w:rFonts w:asciiTheme="minorHAnsi" w:hAnsiTheme="minorHAnsi" w:cstheme="minorHAnsi"/>
          <w:sz w:val="22"/>
          <w:szCs w:val="22"/>
          <w:lang w:val="pl-PL"/>
        </w:rPr>
        <w:t>biokumulacji</w:t>
      </w:r>
      <w:proofErr w:type="spellEnd"/>
      <w:r w:rsidRPr="00D2087B">
        <w:rPr>
          <w:rFonts w:asciiTheme="minorHAnsi" w:hAnsiTheme="minorHAnsi" w:cstheme="minorHAnsi"/>
          <w:sz w:val="22"/>
          <w:szCs w:val="22"/>
          <w:lang w:val="pl-PL"/>
        </w:rPr>
        <w:t>, toksyczna</w:t>
      </w:r>
    </w:p>
    <w:p w14:paraId="16C27693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proofErr w:type="spellStart"/>
      <w:r w:rsidRPr="00D2087B">
        <w:rPr>
          <w:rFonts w:asciiTheme="minorHAnsi" w:hAnsiTheme="minorHAnsi" w:cstheme="minorHAnsi"/>
          <w:sz w:val="22"/>
          <w:szCs w:val="22"/>
          <w:lang w:val="pl-PL"/>
        </w:rPr>
        <w:t>vPvB</w:t>
      </w:r>
      <w:proofErr w:type="spellEnd"/>
      <w:r w:rsidRPr="00D2087B">
        <w:rPr>
          <w:rFonts w:asciiTheme="minorHAnsi" w:hAnsiTheme="minorHAnsi" w:cstheme="minorHAnsi"/>
          <w:sz w:val="22"/>
          <w:szCs w:val="22"/>
          <w:lang w:val="pl-PL"/>
        </w:rPr>
        <w:t xml:space="preserve"> – substancja bardzo trwała i ulegająca bardzo dużej </w:t>
      </w:r>
      <w:proofErr w:type="spellStart"/>
      <w:r w:rsidRPr="00D2087B">
        <w:rPr>
          <w:rFonts w:asciiTheme="minorHAnsi" w:hAnsiTheme="minorHAnsi" w:cstheme="minorHAnsi"/>
          <w:sz w:val="22"/>
          <w:szCs w:val="22"/>
          <w:lang w:val="pl-PL"/>
        </w:rPr>
        <w:t>biokumulacji</w:t>
      </w:r>
      <w:proofErr w:type="spellEnd"/>
    </w:p>
    <w:p w14:paraId="3D4BAA56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c)</w:t>
      </w:r>
      <w:r w:rsidRPr="00D2087B">
        <w:rPr>
          <w:rFonts w:asciiTheme="minorHAnsi" w:hAnsiTheme="minorHAnsi" w:cstheme="minorHAnsi"/>
          <w:sz w:val="22"/>
          <w:szCs w:val="22"/>
          <w:lang w:val="pl-PL"/>
        </w:rPr>
        <w:tab/>
        <w:t>odniesienia do kluczowej literatury i źródeł danych:</w:t>
      </w:r>
    </w:p>
    <w:p w14:paraId="19031310" w14:textId="34D4D9DF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Kartę opracowano na podstawie:</w:t>
      </w:r>
    </w:p>
    <w:p w14:paraId="25FEFF3E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2.</w:t>
      </w:r>
      <w:r w:rsidRPr="00D2087B">
        <w:rPr>
          <w:rFonts w:asciiTheme="minorHAnsi" w:hAnsiTheme="minorHAnsi" w:cstheme="minorHAnsi"/>
          <w:sz w:val="22"/>
          <w:szCs w:val="22"/>
          <w:lang w:val="pl-PL"/>
        </w:rPr>
        <w:tab/>
        <w:t xml:space="preserve">baza danych TOXNET </w:t>
      </w:r>
      <w:proofErr w:type="spellStart"/>
      <w:r w:rsidRPr="00D2087B">
        <w:rPr>
          <w:rFonts w:asciiTheme="minorHAnsi" w:hAnsiTheme="minorHAnsi" w:cstheme="minorHAnsi"/>
          <w:sz w:val="22"/>
          <w:szCs w:val="22"/>
          <w:lang w:val="pl-PL"/>
        </w:rPr>
        <w:t>Toxicology</w:t>
      </w:r>
      <w:proofErr w:type="spellEnd"/>
      <w:r w:rsidRPr="00D2087B">
        <w:rPr>
          <w:rFonts w:asciiTheme="minorHAnsi" w:hAnsiTheme="minorHAnsi" w:cstheme="minorHAnsi"/>
          <w:sz w:val="22"/>
          <w:szCs w:val="22"/>
          <w:lang w:val="pl-PL"/>
        </w:rPr>
        <w:t xml:space="preserve"> Data Network US NLM on-line</w:t>
      </w:r>
    </w:p>
    <w:p w14:paraId="5BC9FB82" w14:textId="6EC29A3E" w:rsidR="007507A7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3.</w:t>
      </w:r>
      <w:r w:rsidRPr="00D2087B">
        <w:rPr>
          <w:rFonts w:asciiTheme="minorHAnsi" w:hAnsiTheme="minorHAnsi" w:cstheme="minorHAnsi"/>
          <w:sz w:val="22"/>
          <w:szCs w:val="22"/>
          <w:lang w:val="pl-PL"/>
        </w:rPr>
        <w:tab/>
        <w:t>baza danych http://echa.europa.eu/pl/information-on-chemicals/registered-substances on-line</w:t>
      </w:r>
    </w:p>
    <w:p w14:paraId="0F9E9E82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4.</w:t>
      </w:r>
      <w:r w:rsidRPr="00D2087B">
        <w:rPr>
          <w:rFonts w:asciiTheme="minorHAnsi" w:hAnsiTheme="minorHAnsi" w:cstheme="minorHAnsi"/>
          <w:sz w:val="22"/>
          <w:szCs w:val="22"/>
          <w:lang w:val="pl-PL"/>
        </w:rPr>
        <w:tab/>
        <w:t xml:space="preserve">unijne i polskie przepisy prawne dot. Chemikaliów </w:t>
      </w:r>
    </w:p>
    <w:p w14:paraId="5333AA35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d)</w:t>
      </w:r>
      <w:r w:rsidRPr="00D2087B">
        <w:rPr>
          <w:rFonts w:asciiTheme="minorHAnsi" w:hAnsiTheme="minorHAnsi" w:cstheme="minorHAnsi"/>
          <w:sz w:val="22"/>
          <w:szCs w:val="22"/>
          <w:lang w:val="pl-PL"/>
        </w:rPr>
        <w:tab/>
        <w:t>metoda klasyfikacji mieszaniny:</w:t>
      </w:r>
    </w:p>
    <w:p w14:paraId="001589F3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 xml:space="preserve">Właściwości fizykochemiczne – badania mieszaniny przez producenta. </w:t>
      </w:r>
    </w:p>
    <w:p w14:paraId="5559E8D2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e)</w:t>
      </w:r>
      <w:r w:rsidRPr="00D2087B">
        <w:rPr>
          <w:rFonts w:asciiTheme="minorHAnsi" w:hAnsiTheme="minorHAnsi" w:cstheme="minorHAnsi"/>
          <w:sz w:val="22"/>
          <w:szCs w:val="22"/>
          <w:lang w:val="pl-PL"/>
        </w:rPr>
        <w:tab/>
        <w:t>wykaz symboli wskazujących kategorię niebezpieczeństwa, klas zagrożenia oraz zwrotów R i H, które zamieszczono w punkcie 2 i 3 karty charakterystyki oraz pełne ich brzmienie:</w:t>
      </w:r>
    </w:p>
    <w:p w14:paraId="48858241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44E2CE01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Uwaga K:</w:t>
      </w:r>
    </w:p>
    <w:p w14:paraId="4C05E6C3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Klasyfikacja substancji jako rakotwórczej lub mutagennej nie musi mieć zastosowania, jeżeli można wykazać, że substancja ta zawiera mniej niż 0,1 % wag. 1,3-butadienu (nr EINECS 203-450-8). Jeżeli substancja nie jest zaklasyfikowana jako rakotwórcza lub mutagenna, stosuje się przynajmniej zwroty określające środki ostrożności (P102-)P210-P403. Niniejsza uwaga ma zastosowanie jedynie do niektórych złożonych substancji ropopochodnych wymienionych w części 3 załącznika VI do rozporządzenia</w:t>
      </w:r>
    </w:p>
    <w:p w14:paraId="19729DFC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5D238989" w14:textId="51A04A19" w:rsidR="00445CDB" w:rsidRPr="00D2087B" w:rsidRDefault="00192FE1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 xml:space="preserve">f) </w:t>
      </w:r>
      <w:r w:rsidR="00445CDB" w:rsidRPr="00D2087B">
        <w:rPr>
          <w:rFonts w:asciiTheme="minorHAnsi" w:hAnsiTheme="minorHAnsi" w:cstheme="minorHAnsi"/>
          <w:sz w:val="22"/>
          <w:szCs w:val="22"/>
          <w:lang w:val="pl-PL"/>
        </w:rPr>
        <w:t>zalecenia dotyczące wszelkich wskazanych szkoleń pracowników, w celu zagwarantowania ochrony zdrowia ludzkiego i środowiska:</w:t>
      </w:r>
    </w:p>
    <w:p w14:paraId="3760476E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Przed przystąpieniem do pracy z produktem użytkownik musi zapoznać się z zasadami BHP przy pracy z chemikaliami, a w szczególności odbyć odpowiednie szkolenie stanowiskowe - szkolenia BHP przeprowadzać zgodnie z obowiązującymi przepisami prawnymi – sekcja 15.</w:t>
      </w:r>
    </w:p>
    <w:p w14:paraId="03A107B4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Dalsze informacje:</w:t>
      </w:r>
    </w:p>
    <w:p w14:paraId="53B13578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Poinformowano Inspektora do Spraw Substancji Chemicznych o wprowadzeniu do obrotu mieszaniny na terytorium Rzeczypospolitej Polskiej.</w:t>
      </w:r>
    </w:p>
    <w:p w14:paraId="505D1575" w14:textId="77777777" w:rsidR="00445CDB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 xml:space="preserve">Powyższe informacje są opracowane w oparciu o bieżący stan wiedzy i dotyczą produktu w postaci, w jakiej jest stosowany. Dane dotyczące tego produktu przedstawiono w celu uwzględnienia wymogów </w:t>
      </w:r>
      <w:r w:rsidRPr="00D2087B">
        <w:rPr>
          <w:rFonts w:asciiTheme="minorHAnsi" w:hAnsiTheme="minorHAnsi" w:cstheme="minorHAnsi"/>
          <w:sz w:val="22"/>
          <w:szCs w:val="22"/>
          <w:lang w:val="pl-PL"/>
        </w:rPr>
        <w:lastRenderedPageBreak/>
        <w:t>bezpieczeństwa, a nie zagwarantowania jego szczególnych właściwości.</w:t>
      </w:r>
    </w:p>
    <w:p w14:paraId="0E6FA22F" w14:textId="74DD45CD" w:rsidR="002C5DE7" w:rsidRPr="00D2087B" w:rsidRDefault="00445CDB" w:rsidP="00D2087B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2087B">
        <w:rPr>
          <w:rFonts w:asciiTheme="minorHAnsi" w:hAnsiTheme="minorHAnsi" w:cstheme="minorHAnsi"/>
          <w:sz w:val="22"/>
          <w:szCs w:val="22"/>
          <w:lang w:val="pl-PL"/>
        </w:rPr>
        <w:t>W przypadku, gdy warunki stosowania produktu nie znajdu</w:t>
      </w:r>
      <w:r w:rsidR="00D2087B">
        <w:rPr>
          <w:rFonts w:asciiTheme="minorHAnsi" w:hAnsiTheme="minorHAnsi" w:cstheme="minorHAnsi"/>
          <w:sz w:val="22"/>
          <w:szCs w:val="22"/>
          <w:lang w:val="pl-PL"/>
        </w:rPr>
        <w:t xml:space="preserve">ją się pod kontrolą producenta, </w:t>
      </w:r>
      <w:r w:rsidRPr="00D2087B">
        <w:rPr>
          <w:rFonts w:asciiTheme="minorHAnsi" w:hAnsiTheme="minorHAnsi" w:cstheme="minorHAnsi"/>
          <w:sz w:val="22"/>
          <w:szCs w:val="22"/>
          <w:lang w:val="pl-PL"/>
        </w:rPr>
        <w:t>odpowiedzialność za bezpieczne stosowanie produktu spada na użytkownika.</w:t>
      </w:r>
    </w:p>
    <w:sectPr w:rsidR="002C5DE7" w:rsidRPr="00D2087B" w:rsidSect="00EE5B5A">
      <w:headerReference w:type="default" r:id="rId11"/>
      <w:footerReference w:type="default" r:id="rId12"/>
      <w:footnotePr>
        <w:numRestart w:val="eachSect"/>
      </w:footnotePr>
      <w:pgSz w:w="11907" w:h="16834" w:code="9"/>
      <w:pgMar w:top="1134" w:right="1151" w:bottom="1134" w:left="1151" w:header="510" w:footer="2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532158" w14:textId="77777777" w:rsidR="00AE195F" w:rsidRDefault="00AE195F">
      <w:r>
        <w:separator/>
      </w:r>
    </w:p>
  </w:endnote>
  <w:endnote w:type="continuationSeparator" w:id="0">
    <w:p w14:paraId="758D02DB" w14:textId="77777777" w:rsidR="00AE195F" w:rsidRDefault="00AE1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JBPN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GKFCE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UAlbertina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Narrow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D4442A" w14:textId="50DBA526" w:rsidR="00AE195F" w:rsidRDefault="00AE195F" w:rsidP="009E01A3">
    <w:pPr>
      <w:pStyle w:val="Nagwek"/>
      <w:tabs>
        <w:tab w:val="clear" w:pos="4320"/>
        <w:tab w:val="clear" w:pos="8640"/>
        <w:tab w:val="left" w:pos="2727"/>
        <w:tab w:val="right" w:pos="9923"/>
      </w:tabs>
      <w:spacing w:before="120"/>
      <w:ind w:left="2727" w:hanging="2727"/>
      <w:rPr>
        <w:b/>
        <w:sz w:val="16"/>
        <w:szCs w:val="16"/>
        <w:lang w:val="pl-PL"/>
      </w:rPr>
    </w:pPr>
    <w:r w:rsidRPr="002642EE">
      <w:rPr>
        <w:rFonts w:cs="Arial"/>
        <w:bCs/>
        <w:color w:val="222222"/>
        <w:sz w:val="16"/>
        <w:szCs w:val="16"/>
        <w:shd w:val="clear" w:color="auto" w:fill="FFFFFF"/>
      </w:rPr>
      <w:t xml:space="preserve">GWINTOL </w:t>
    </w:r>
    <w:r>
      <w:rPr>
        <w:rFonts w:cs="Arial"/>
        <w:bCs/>
        <w:color w:val="222222"/>
        <w:sz w:val="16"/>
        <w:szCs w:val="16"/>
        <w:shd w:val="clear" w:color="auto" w:fill="FFFFFF"/>
      </w:rPr>
      <w:t>OLEJ</w:t>
    </w:r>
    <w:r w:rsidRPr="002642EE">
      <w:rPr>
        <w:rFonts w:cs="Arial"/>
        <w:bCs/>
        <w:color w:val="222222"/>
        <w:sz w:val="16"/>
        <w:szCs w:val="16"/>
        <w:shd w:val="clear" w:color="auto" w:fill="FFFFFF"/>
      </w:rPr>
      <w:t xml:space="preserve"> DO GWINTOWANIA</w:t>
    </w:r>
    <w:r>
      <w:rPr>
        <w:rFonts w:ascii="Arial Narrow" w:hAnsi="Arial Narrow"/>
        <w:bCs/>
        <w:sz w:val="16"/>
        <w:szCs w:val="16"/>
        <w:lang w:val="pl-PL"/>
      </w:rPr>
      <w:t xml:space="preserve"> [12</w:t>
    </w:r>
    <w:r w:rsidRPr="0009361A">
      <w:rPr>
        <w:rFonts w:ascii="Arial Narrow" w:hAnsi="Arial Narrow"/>
        <w:bCs/>
        <w:sz w:val="16"/>
        <w:szCs w:val="16"/>
        <w:lang w:val="pl-PL"/>
      </w:rPr>
      <w:t>.0</w:t>
    </w:r>
    <w:r>
      <w:rPr>
        <w:rFonts w:ascii="Arial Narrow" w:hAnsi="Arial Narrow"/>
        <w:bCs/>
        <w:sz w:val="16"/>
        <w:szCs w:val="16"/>
        <w:lang w:val="pl-PL"/>
      </w:rPr>
      <w:t>3</w:t>
    </w:r>
    <w:r w:rsidRPr="0009361A">
      <w:rPr>
        <w:rFonts w:ascii="Arial Narrow" w:hAnsi="Arial Narrow"/>
        <w:bCs/>
        <w:sz w:val="16"/>
        <w:szCs w:val="16"/>
        <w:lang w:val="pl-PL"/>
      </w:rPr>
      <w:t>.201</w:t>
    </w:r>
    <w:r>
      <w:rPr>
        <w:rFonts w:ascii="Arial Narrow" w:hAnsi="Arial Narrow"/>
        <w:bCs/>
        <w:sz w:val="16"/>
        <w:szCs w:val="16"/>
        <w:lang w:val="pl-PL"/>
      </w:rPr>
      <w:t>9]</w:t>
    </w:r>
    <w:r>
      <w:rPr>
        <w:sz w:val="16"/>
        <w:szCs w:val="16"/>
        <w:lang w:val="pl-PL"/>
      </w:rPr>
      <w:tab/>
      <w:t>S</w:t>
    </w:r>
    <w:r w:rsidRPr="006515B0">
      <w:rPr>
        <w:sz w:val="16"/>
        <w:szCs w:val="16"/>
        <w:lang w:val="pl-PL"/>
      </w:rPr>
      <w:t xml:space="preserve">trona </w:t>
    </w:r>
    <w:r w:rsidRPr="005C565E">
      <w:rPr>
        <w:sz w:val="16"/>
        <w:szCs w:val="16"/>
      </w:rPr>
      <w:fldChar w:fldCharType="begin"/>
    </w:r>
    <w:r w:rsidRPr="006515B0">
      <w:rPr>
        <w:sz w:val="16"/>
        <w:szCs w:val="16"/>
        <w:lang w:val="pl-PL"/>
      </w:rPr>
      <w:instrText xml:space="preserve"> PAGE </w:instrText>
    </w:r>
    <w:r w:rsidRPr="005C565E">
      <w:rPr>
        <w:sz w:val="16"/>
        <w:szCs w:val="16"/>
      </w:rPr>
      <w:fldChar w:fldCharType="separate"/>
    </w:r>
    <w:r>
      <w:rPr>
        <w:noProof/>
        <w:sz w:val="16"/>
        <w:szCs w:val="16"/>
        <w:lang w:val="pl-PL"/>
      </w:rPr>
      <w:t>1</w:t>
    </w:r>
    <w:r w:rsidRPr="005C565E">
      <w:rPr>
        <w:sz w:val="16"/>
        <w:szCs w:val="16"/>
      </w:rPr>
      <w:fldChar w:fldCharType="end"/>
    </w:r>
    <w:r w:rsidRPr="006515B0">
      <w:rPr>
        <w:sz w:val="16"/>
        <w:szCs w:val="16"/>
        <w:lang w:val="pl-PL"/>
      </w:rPr>
      <w:t>/</w:t>
    </w:r>
    <w:r w:rsidRPr="005C565E">
      <w:rPr>
        <w:rStyle w:val="Numerstrony"/>
        <w:sz w:val="16"/>
        <w:szCs w:val="16"/>
      </w:rPr>
      <w:fldChar w:fldCharType="begin"/>
    </w:r>
    <w:r w:rsidRPr="006515B0">
      <w:rPr>
        <w:rStyle w:val="Numerstrony"/>
        <w:sz w:val="16"/>
        <w:szCs w:val="16"/>
        <w:lang w:val="pl-PL"/>
      </w:rPr>
      <w:instrText xml:space="preserve"> NUMPAGES </w:instrText>
    </w:r>
    <w:r w:rsidRPr="005C565E">
      <w:rPr>
        <w:rStyle w:val="Numerstrony"/>
        <w:sz w:val="16"/>
        <w:szCs w:val="16"/>
      </w:rPr>
      <w:fldChar w:fldCharType="separate"/>
    </w:r>
    <w:r>
      <w:rPr>
        <w:rStyle w:val="Numerstrony"/>
        <w:noProof/>
        <w:sz w:val="16"/>
        <w:szCs w:val="16"/>
        <w:lang w:val="pl-PL"/>
      </w:rPr>
      <w:t>15</w:t>
    </w:r>
    <w:r w:rsidRPr="005C565E">
      <w:rPr>
        <w:rStyle w:val="Numerstrony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0E49FC" w14:textId="77777777" w:rsidR="00AE195F" w:rsidRDefault="00AE195F">
      <w:r>
        <w:separator/>
      </w:r>
    </w:p>
  </w:footnote>
  <w:footnote w:type="continuationSeparator" w:id="0">
    <w:p w14:paraId="711BE5E8" w14:textId="77777777" w:rsidR="00AE195F" w:rsidRDefault="00AE1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817AF9" w14:textId="77777777" w:rsidR="00AE195F" w:rsidRPr="00A73A45" w:rsidRDefault="00AE195F" w:rsidP="00A73A45">
    <w:pPr>
      <w:pStyle w:val="Nagwek"/>
      <w:tabs>
        <w:tab w:val="clear" w:pos="8640"/>
        <w:tab w:val="right" w:pos="9923"/>
      </w:tabs>
      <w:spacing w:line="216" w:lineRule="auto"/>
      <w:ind w:right="-295"/>
      <w:jc w:val="center"/>
      <w:rPr>
        <w:rFonts w:asciiTheme="minorHAnsi" w:hAnsiTheme="minorHAnsi" w:cstheme="minorHAnsi"/>
        <w:b/>
        <w:sz w:val="24"/>
        <w:szCs w:val="24"/>
        <w:lang w:val="pl-PL"/>
      </w:rPr>
    </w:pPr>
    <w:r w:rsidRPr="00A73A45">
      <w:rPr>
        <w:rFonts w:asciiTheme="minorHAnsi" w:hAnsiTheme="minorHAnsi" w:cstheme="minorHAnsi"/>
        <w:b/>
        <w:noProof/>
        <w:snapToGrid/>
        <w:sz w:val="24"/>
        <w:szCs w:val="24"/>
        <w:lang w:val="pl-PL"/>
      </w:rPr>
      <w:drawing>
        <wp:anchor distT="0" distB="0" distL="114300" distR="114300" simplePos="0" relativeHeight="251658240" behindDoc="1" locked="0" layoutInCell="1" allowOverlap="1" wp14:anchorId="14B0035B" wp14:editId="3F7D86B6">
          <wp:simplePos x="0" y="0"/>
          <wp:positionH relativeFrom="column">
            <wp:posOffset>5137729</wp:posOffset>
          </wp:positionH>
          <wp:positionV relativeFrom="paragraph">
            <wp:posOffset>-243868</wp:posOffset>
          </wp:positionV>
          <wp:extent cx="1393031" cy="521494"/>
          <wp:effectExtent l="0" t="0" r="0" b="0"/>
          <wp:wrapNone/>
          <wp:docPr id="3" name="Obraz 3" descr="agam_nowe_logo_tonal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gam_nowe_logo_tonal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031" cy="5214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73A45">
      <w:rPr>
        <w:rFonts w:asciiTheme="minorHAnsi" w:hAnsiTheme="minorHAnsi" w:cstheme="minorHAnsi"/>
        <w:b/>
        <w:sz w:val="24"/>
        <w:szCs w:val="24"/>
        <w:lang w:val="pl-PL"/>
      </w:rPr>
      <w:t>KARTA  CHARAKTERYSTYKI</w:t>
    </w:r>
  </w:p>
  <w:p w14:paraId="445768BD" w14:textId="534A7DA9" w:rsidR="00AE195F" w:rsidRPr="00A73A45" w:rsidRDefault="00AE195F" w:rsidP="00A73A45">
    <w:pPr>
      <w:pStyle w:val="Nagwek"/>
      <w:tabs>
        <w:tab w:val="clear" w:pos="4320"/>
        <w:tab w:val="clear" w:pos="8640"/>
        <w:tab w:val="left" w:pos="2727"/>
        <w:tab w:val="right" w:pos="9923"/>
      </w:tabs>
      <w:spacing w:before="120"/>
      <w:ind w:left="2727" w:hanging="2727"/>
      <w:jc w:val="center"/>
      <w:rPr>
        <w:rFonts w:asciiTheme="minorHAnsi" w:hAnsiTheme="minorHAnsi" w:cstheme="minorHAnsi"/>
        <w:b/>
        <w:bCs/>
        <w:sz w:val="24"/>
        <w:szCs w:val="24"/>
        <w:lang w:val="pl-PL"/>
      </w:rPr>
    </w:pPr>
    <w:r w:rsidRPr="00A73A45">
      <w:rPr>
        <w:rFonts w:asciiTheme="minorHAnsi" w:hAnsiTheme="minorHAnsi" w:cstheme="minorHAnsi"/>
        <w:b/>
        <w:bCs/>
        <w:color w:val="222222"/>
        <w:sz w:val="24"/>
        <w:szCs w:val="24"/>
        <w:shd w:val="clear" w:color="auto" w:fill="FFFFFF"/>
        <w:lang w:val="pl-PL"/>
      </w:rPr>
      <w:t xml:space="preserve">GWINTOL </w:t>
    </w:r>
    <w:r>
      <w:rPr>
        <w:rFonts w:asciiTheme="minorHAnsi" w:hAnsiTheme="minorHAnsi" w:cstheme="minorHAnsi"/>
        <w:b/>
        <w:bCs/>
        <w:color w:val="222222"/>
        <w:sz w:val="24"/>
        <w:szCs w:val="24"/>
        <w:shd w:val="clear" w:color="auto" w:fill="FFFFFF"/>
        <w:lang w:val="pl-PL"/>
      </w:rPr>
      <w:t>OLEJ</w:t>
    </w:r>
    <w:r w:rsidRPr="00A73A45">
      <w:rPr>
        <w:rFonts w:asciiTheme="minorHAnsi" w:hAnsiTheme="minorHAnsi" w:cstheme="minorHAnsi"/>
        <w:b/>
        <w:bCs/>
        <w:color w:val="222222"/>
        <w:sz w:val="24"/>
        <w:szCs w:val="24"/>
        <w:shd w:val="clear" w:color="auto" w:fill="FFFFFF"/>
        <w:lang w:val="pl-PL"/>
      </w:rPr>
      <w:t xml:space="preserve"> DO GWINTOWANIA</w:t>
    </w:r>
  </w:p>
  <w:p w14:paraId="685A0308" w14:textId="77777777" w:rsidR="00AE195F" w:rsidRPr="003E7E3D" w:rsidRDefault="00AE195F" w:rsidP="00DB7BF8">
    <w:pPr>
      <w:pStyle w:val="Nagwek"/>
      <w:tabs>
        <w:tab w:val="clear" w:pos="4320"/>
        <w:tab w:val="clear" w:pos="8640"/>
        <w:tab w:val="left" w:pos="3686"/>
        <w:tab w:val="right" w:pos="9720"/>
      </w:tabs>
      <w:ind w:right="-295"/>
      <w:jc w:val="center"/>
      <w:rPr>
        <w:b/>
        <w:sz w:val="22"/>
        <w:szCs w:val="22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97B0D"/>
    <w:multiLevelType w:val="multilevel"/>
    <w:tmpl w:val="E188E3E8"/>
    <w:lvl w:ilvl="0">
      <w:start w:val="1"/>
      <w:numFmt w:val="decimal"/>
      <w:lvlText w:val="%1."/>
      <w:lvlJc w:val="left"/>
      <w:pPr>
        <w:ind w:left="390" w:hanging="390"/>
      </w:pPr>
      <w:rPr>
        <w:rFonts w:asciiTheme="minorHAnsi" w:hAnsiTheme="minorHAnsi" w:cstheme="minorHAnsi" w:hint="default"/>
        <w:sz w:val="22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HAnsi" w:hint="default"/>
        <w:sz w:val="22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asciiTheme="minorHAnsi" w:hAnsiTheme="minorHAnsi" w:cstheme="minorHAns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HAnsi" w:hint="default"/>
        <w:sz w:val="22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Theme="minorHAnsi" w:hAnsiTheme="minorHAnsi" w:cstheme="minorHAns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asciiTheme="minorHAnsi" w:hAnsiTheme="minorHAnsi" w:cstheme="minorHAns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Theme="minorHAnsi" w:hAnsiTheme="minorHAnsi" w:cstheme="minorHAnsi" w:hint="default"/>
        <w:sz w:val="22"/>
      </w:rPr>
    </w:lvl>
  </w:abstractNum>
  <w:abstractNum w:abstractNumId="1" w15:restartNumberingAfterBreak="0">
    <w:nsid w:val="02842389"/>
    <w:multiLevelType w:val="hybridMultilevel"/>
    <w:tmpl w:val="4AFAAE5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E1056"/>
    <w:multiLevelType w:val="hybridMultilevel"/>
    <w:tmpl w:val="D25A3DFC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113865"/>
    <w:multiLevelType w:val="hybridMultilevel"/>
    <w:tmpl w:val="CA9C69F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5D79C0"/>
    <w:multiLevelType w:val="hybridMultilevel"/>
    <w:tmpl w:val="259C2416"/>
    <w:lvl w:ilvl="0" w:tplc="7BE0BC9C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36A0F"/>
    <w:multiLevelType w:val="hybridMultilevel"/>
    <w:tmpl w:val="FC04A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2D4B33"/>
    <w:multiLevelType w:val="hybridMultilevel"/>
    <w:tmpl w:val="6C347E02"/>
    <w:lvl w:ilvl="0" w:tplc="3078CC1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9017D"/>
    <w:multiLevelType w:val="hybridMultilevel"/>
    <w:tmpl w:val="EA58AFE6"/>
    <w:lvl w:ilvl="0" w:tplc="B02628C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24D1930"/>
    <w:multiLevelType w:val="hybridMultilevel"/>
    <w:tmpl w:val="E28807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521BA9"/>
    <w:multiLevelType w:val="hybridMultilevel"/>
    <w:tmpl w:val="D004E0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D2B35"/>
    <w:multiLevelType w:val="hybridMultilevel"/>
    <w:tmpl w:val="1BBA1FCC"/>
    <w:lvl w:ilvl="0" w:tplc="FFFFFFFF">
      <w:start w:val="8"/>
      <w:numFmt w:val="decimalZero"/>
      <w:pStyle w:val="Lista"/>
      <w:lvlText w:val="%1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011CA4"/>
    <w:multiLevelType w:val="hybridMultilevel"/>
    <w:tmpl w:val="6C8CA2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AB2B45"/>
    <w:multiLevelType w:val="hybridMultilevel"/>
    <w:tmpl w:val="1BA4E40E"/>
    <w:lvl w:ilvl="0" w:tplc="3078CC1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4170E7"/>
    <w:multiLevelType w:val="hybridMultilevel"/>
    <w:tmpl w:val="60B8F27A"/>
    <w:lvl w:ilvl="0" w:tplc="9E9427F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5466AB"/>
    <w:multiLevelType w:val="hybridMultilevel"/>
    <w:tmpl w:val="A1DABD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D5428"/>
    <w:multiLevelType w:val="hybridMultilevel"/>
    <w:tmpl w:val="8BAA8754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3440D8"/>
    <w:multiLevelType w:val="hybridMultilevel"/>
    <w:tmpl w:val="B0762D14"/>
    <w:lvl w:ilvl="0" w:tplc="3078CC1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4E2DE4"/>
    <w:multiLevelType w:val="hybridMultilevel"/>
    <w:tmpl w:val="8AD80730"/>
    <w:lvl w:ilvl="0" w:tplc="4D7A9F6C">
      <w:numFmt w:val="bullet"/>
      <w:lvlText w:val="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97679B"/>
    <w:multiLevelType w:val="hybridMultilevel"/>
    <w:tmpl w:val="097AFB18"/>
    <w:lvl w:ilvl="0" w:tplc="408A7B7A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067F6E"/>
    <w:multiLevelType w:val="hybridMultilevel"/>
    <w:tmpl w:val="6C44CF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0D4616"/>
    <w:multiLevelType w:val="hybridMultilevel"/>
    <w:tmpl w:val="04B865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871254"/>
    <w:multiLevelType w:val="hybridMultilevel"/>
    <w:tmpl w:val="C2503376"/>
    <w:lvl w:ilvl="0" w:tplc="5BEABB80">
      <w:start w:val="1"/>
      <w:numFmt w:val="bullet"/>
      <w:lvlText w:val="▪"/>
      <w:lvlJc w:val="left"/>
      <w:pPr>
        <w:ind w:left="1080" w:hanging="360"/>
      </w:pPr>
      <w:rPr>
        <w:rFonts w:ascii="Arial" w:hAnsi="Aria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7F22816"/>
    <w:multiLevelType w:val="hybridMultilevel"/>
    <w:tmpl w:val="D388C8C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AF1C23"/>
    <w:multiLevelType w:val="hybridMultilevel"/>
    <w:tmpl w:val="1E1695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DC3DC1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D334344"/>
    <w:multiLevelType w:val="hybridMultilevel"/>
    <w:tmpl w:val="7728A0E8"/>
    <w:lvl w:ilvl="0" w:tplc="8112F5F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960FAC"/>
    <w:multiLevelType w:val="hybridMultilevel"/>
    <w:tmpl w:val="EA52F8F0"/>
    <w:lvl w:ilvl="0" w:tplc="C3A89222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8D6E80"/>
    <w:multiLevelType w:val="hybridMultilevel"/>
    <w:tmpl w:val="D590827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07D5BE9"/>
    <w:multiLevelType w:val="hybridMultilevel"/>
    <w:tmpl w:val="CE08A86E"/>
    <w:lvl w:ilvl="0" w:tplc="9D1E1B86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9" w15:restartNumberingAfterBreak="0">
    <w:nsid w:val="6F0D1E78"/>
    <w:multiLevelType w:val="hybridMultilevel"/>
    <w:tmpl w:val="13761AEA"/>
    <w:lvl w:ilvl="0" w:tplc="E76A9194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276FC2"/>
    <w:multiLevelType w:val="singleLevel"/>
    <w:tmpl w:val="483A547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/>
        <w:sz w:val="20"/>
      </w:rPr>
    </w:lvl>
  </w:abstractNum>
  <w:abstractNum w:abstractNumId="31" w15:restartNumberingAfterBreak="0">
    <w:nsid w:val="6F5B3DF6"/>
    <w:multiLevelType w:val="hybridMultilevel"/>
    <w:tmpl w:val="721C2C24"/>
    <w:lvl w:ilvl="0" w:tplc="3078CC12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6370D6"/>
    <w:multiLevelType w:val="hybridMultilevel"/>
    <w:tmpl w:val="E6EEEBA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89751D"/>
    <w:multiLevelType w:val="hybridMultilevel"/>
    <w:tmpl w:val="5C70BE58"/>
    <w:lvl w:ilvl="0" w:tplc="3078CC12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1A2A4A"/>
    <w:multiLevelType w:val="hybridMultilevel"/>
    <w:tmpl w:val="FF4457B6"/>
    <w:lvl w:ilvl="0" w:tplc="FFFFFFFF">
      <w:start w:val="1"/>
      <w:numFmt w:val="bullet"/>
      <w:lvlText w:val="-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1" w:tplc="3078CC12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2A5D75"/>
    <w:multiLevelType w:val="hybridMultilevel"/>
    <w:tmpl w:val="88745BAC"/>
    <w:lvl w:ilvl="0" w:tplc="3736738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sz w:val="1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A41BF0"/>
    <w:multiLevelType w:val="hybridMultilevel"/>
    <w:tmpl w:val="5EC069A6"/>
    <w:lvl w:ilvl="0" w:tplc="DCC88100">
      <w:start w:val="8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EE58B8"/>
    <w:multiLevelType w:val="hybridMultilevel"/>
    <w:tmpl w:val="13761AEA"/>
    <w:lvl w:ilvl="0" w:tplc="E76A9194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5"/>
  </w:num>
  <w:num w:numId="3">
    <w:abstractNumId w:val="1"/>
  </w:num>
  <w:num w:numId="4">
    <w:abstractNumId w:val="22"/>
  </w:num>
  <w:num w:numId="5">
    <w:abstractNumId w:val="33"/>
  </w:num>
  <w:num w:numId="6">
    <w:abstractNumId w:val="16"/>
  </w:num>
  <w:num w:numId="7">
    <w:abstractNumId w:val="21"/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</w:num>
  <w:num w:numId="10">
    <w:abstractNumId w:val="20"/>
  </w:num>
  <w:num w:numId="11">
    <w:abstractNumId w:val="19"/>
  </w:num>
  <w:num w:numId="12">
    <w:abstractNumId w:val="23"/>
  </w:num>
  <w:num w:numId="13">
    <w:abstractNumId w:val="6"/>
  </w:num>
  <w:num w:numId="14">
    <w:abstractNumId w:val="31"/>
  </w:num>
  <w:num w:numId="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8"/>
  </w:num>
  <w:num w:numId="19">
    <w:abstractNumId w:val="9"/>
  </w:num>
  <w:num w:numId="20">
    <w:abstractNumId w:val="29"/>
  </w:num>
  <w:num w:numId="21">
    <w:abstractNumId w:val="4"/>
  </w:num>
  <w:num w:numId="22">
    <w:abstractNumId w:val="26"/>
  </w:num>
  <w:num w:numId="23">
    <w:abstractNumId w:val="13"/>
  </w:num>
  <w:num w:numId="24">
    <w:abstractNumId w:val="25"/>
  </w:num>
  <w:num w:numId="25">
    <w:abstractNumId w:val="18"/>
  </w:num>
  <w:num w:numId="26">
    <w:abstractNumId w:val="14"/>
  </w:num>
  <w:num w:numId="27">
    <w:abstractNumId w:val="7"/>
  </w:num>
  <w:num w:numId="28">
    <w:abstractNumId w:val="37"/>
  </w:num>
  <w:num w:numId="29">
    <w:abstractNumId w:val="27"/>
  </w:num>
  <w:num w:numId="30">
    <w:abstractNumId w:val="30"/>
  </w:num>
  <w:num w:numId="31">
    <w:abstractNumId w:val="5"/>
  </w:num>
  <w:num w:numId="32">
    <w:abstractNumId w:val="3"/>
  </w:num>
  <w:num w:numId="33">
    <w:abstractNumId w:val="10"/>
  </w:num>
  <w:num w:numId="34">
    <w:abstractNumId w:val="2"/>
  </w:num>
  <w:num w:numId="35">
    <w:abstractNumId w:val="36"/>
  </w:num>
  <w:num w:numId="36">
    <w:abstractNumId w:val="35"/>
  </w:num>
  <w:num w:numId="37">
    <w:abstractNumId w:val="0"/>
  </w:num>
  <w:num w:numId="38">
    <w:abstractNumId w:val="11"/>
  </w:num>
  <w:num w:numId="39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2492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A30"/>
    <w:rsid w:val="00000E42"/>
    <w:rsid w:val="000033EE"/>
    <w:rsid w:val="00003EAB"/>
    <w:rsid w:val="000058F5"/>
    <w:rsid w:val="00005DD3"/>
    <w:rsid w:val="00006765"/>
    <w:rsid w:val="00006C02"/>
    <w:rsid w:val="00012F84"/>
    <w:rsid w:val="00013590"/>
    <w:rsid w:val="00014CE9"/>
    <w:rsid w:val="00016A30"/>
    <w:rsid w:val="00017B45"/>
    <w:rsid w:val="00017C4F"/>
    <w:rsid w:val="0002028D"/>
    <w:rsid w:val="000202B4"/>
    <w:rsid w:val="00020655"/>
    <w:rsid w:val="00020F5D"/>
    <w:rsid w:val="00021356"/>
    <w:rsid w:val="00022B8E"/>
    <w:rsid w:val="00022D1F"/>
    <w:rsid w:val="00024F45"/>
    <w:rsid w:val="00032B9E"/>
    <w:rsid w:val="000346A3"/>
    <w:rsid w:val="0003783A"/>
    <w:rsid w:val="00040D65"/>
    <w:rsid w:val="00041624"/>
    <w:rsid w:val="00043C7A"/>
    <w:rsid w:val="00044415"/>
    <w:rsid w:val="00046455"/>
    <w:rsid w:val="00047836"/>
    <w:rsid w:val="00050FD6"/>
    <w:rsid w:val="00052F2A"/>
    <w:rsid w:val="000553FF"/>
    <w:rsid w:val="00055B01"/>
    <w:rsid w:val="00055E0C"/>
    <w:rsid w:val="00060F95"/>
    <w:rsid w:val="00062E95"/>
    <w:rsid w:val="00063767"/>
    <w:rsid w:val="000642CB"/>
    <w:rsid w:val="000666A2"/>
    <w:rsid w:val="000708D1"/>
    <w:rsid w:val="000731FF"/>
    <w:rsid w:val="000748A8"/>
    <w:rsid w:val="00076A31"/>
    <w:rsid w:val="0007725E"/>
    <w:rsid w:val="00080D7A"/>
    <w:rsid w:val="00080F8B"/>
    <w:rsid w:val="00081C5A"/>
    <w:rsid w:val="00082001"/>
    <w:rsid w:val="0008349E"/>
    <w:rsid w:val="00084E08"/>
    <w:rsid w:val="000850D1"/>
    <w:rsid w:val="00085694"/>
    <w:rsid w:val="000859E5"/>
    <w:rsid w:val="0008701E"/>
    <w:rsid w:val="00087573"/>
    <w:rsid w:val="00087619"/>
    <w:rsid w:val="00091DE9"/>
    <w:rsid w:val="000924FA"/>
    <w:rsid w:val="0009361A"/>
    <w:rsid w:val="00095AE2"/>
    <w:rsid w:val="00097C24"/>
    <w:rsid w:val="000A0397"/>
    <w:rsid w:val="000A1BF9"/>
    <w:rsid w:val="000A1FE9"/>
    <w:rsid w:val="000A3B3C"/>
    <w:rsid w:val="000A443D"/>
    <w:rsid w:val="000A61B4"/>
    <w:rsid w:val="000A7689"/>
    <w:rsid w:val="000A770F"/>
    <w:rsid w:val="000B3DB5"/>
    <w:rsid w:val="000B4019"/>
    <w:rsid w:val="000B497E"/>
    <w:rsid w:val="000B4E56"/>
    <w:rsid w:val="000B585A"/>
    <w:rsid w:val="000C0636"/>
    <w:rsid w:val="000C1E52"/>
    <w:rsid w:val="000C2959"/>
    <w:rsid w:val="000C38B1"/>
    <w:rsid w:val="000C4383"/>
    <w:rsid w:val="000C450E"/>
    <w:rsid w:val="000C45D1"/>
    <w:rsid w:val="000C55F9"/>
    <w:rsid w:val="000C6B84"/>
    <w:rsid w:val="000D1234"/>
    <w:rsid w:val="000D27B1"/>
    <w:rsid w:val="000D5776"/>
    <w:rsid w:val="000D5822"/>
    <w:rsid w:val="000D58B6"/>
    <w:rsid w:val="000D71EA"/>
    <w:rsid w:val="000D720A"/>
    <w:rsid w:val="000E0BAE"/>
    <w:rsid w:val="000E0C43"/>
    <w:rsid w:val="000E1705"/>
    <w:rsid w:val="000E3506"/>
    <w:rsid w:val="000E3C49"/>
    <w:rsid w:val="000E6C08"/>
    <w:rsid w:val="000F02E5"/>
    <w:rsid w:val="000F160B"/>
    <w:rsid w:val="000F2543"/>
    <w:rsid w:val="000F55E0"/>
    <w:rsid w:val="000F6806"/>
    <w:rsid w:val="000F77E1"/>
    <w:rsid w:val="001038D2"/>
    <w:rsid w:val="00104E9C"/>
    <w:rsid w:val="00106269"/>
    <w:rsid w:val="00106765"/>
    <w:rsid w:val="00111089"/>
    <w:rsid w:val="001152E7"/>
    <w:rsid w:val="0011571E"/>
    <w:rsid w:val="0011574C"/>
    <w:rsid w:val="00115837"/>
    <w:rsid w:val="00120173"/>
    <w:rsid w:val="00121BC1"/>
    <w:rsid w:val="00121E34"/>
    <w:rsid w:val="00123237"/>
    <w:rsid w:val="001256CC"/>
    <w:rsid w:val="0012745C"/>
    <w:rsid w:val="00127C75"/>
    <w:rsid w:val="00130233"/>
    <w:rsid w:val="00131ACC"/>
    <w:rsid w:val="00131E7B"/>
    <w:rsid w:val="00131F4A"/>
    <w:rsid w:val="00133359"/>
    <w:rsid w:val="00134E51"/>
    <w:rsid w:val="00136EE7"/>
    <w:rsid w:val="001420C2"/>
    <w:rsid w:val="00142E49"/>
    <w:rsid w:val="0014371E"/>
    <w:rsid w:val="00144887"/>
    <w:rsid w:val="0014608E"/>
    <w:rsid w:val="0015004E"/>
    <w:rsid w:val="00152B25"/>
    <w:rsid w:val="00153C7F"/>
    <w:rsid w:val="0015404A"/>
    <w:rsid w:val="00154A0A"/>
    <w:rsid w:val="00154B1E"/>
    <w:rsid w:val="0016304F"/>
    <w:rsid w:val="00164794"/>
    <w:rsid w:val="00164886"/>
    <w:rsid w:val="00165AFB"/>
    <w:rsid w:val="00167D56"/>
    <w:rsid w:val="001727BA"/>
    <w:rsid w:val="001727C1"/>
    <w:rsid w:val="00172A43"/>
    <w:rsid w:val="0017399F"/>
    <w:rsid w:val="00174DC6"/>
    <w:rsid w:val="00175194"/>
    <w:rsid w:val="0017683F"/>
    <w:rsid w:val="00176C33"/>
    <w:rsid w:val="00181AD8"/>
    <w:rsid w:val="00182236"/>
    <w:rsid w:val="001822A2"/>
    <w:rsid w:val="00183AA6"/>
    <w:rsid w:val="001914FA"/>
    <w:rsid w:val="00191821"/>
    <w:rsid w:val="00192FE1"/>
    <w:rsid w:val="00195105"/>
    <w:rsid w:val="00196F35"/>
    <w:rsid w:val="001A1D32"/>
    <w:rsid w:val="001A2118"/>
    <w:rsid w:val="001A2FDB"/>
    <w:rsid w:val="001A3645"/>
    <w:rsid w:val="001A446E"/>
    <w:rsid w:val="001B09BD"/>
    <w:rsid w:val="001B1ADD"/>
    <w:rsid w:val="001B44DE"/>
    <w:rsid w:val="001C0BD3"/>
    <w:rsid w:val="001C0C62"/>
    <w:rsid w:val="001C2A3C"/>
    <w:rsid w:val="001C2BF4"/>
    <w:rsid w:val="001C44C6"/>
    <w:rsid w:val="001C64C6"/>
    <w:rsid w:val="001C6CF5"/>
    <w:rsid w:val="001C72FA"/>
    <w:rsid w:val="001D046F"/>
    <w:rsid w:val="001D2809"/>
    <w:rsid w:val="001D2923"/>
    <w:rsid w:val="001D6CFE"/>
    <w:rsid w:val="001E1608"/>
    <w:rsid w:val="001E3862"/>
    <w:rsid w:val="001E3A40"/>
    <w:rsid w:val="001E4098"/>
    <w:rsid w:val="001E4476"/>
    <w:rsid w:val="001E49BE"/>
    <w:rsid w:val="001E4CEB"/>
    <w:rsid w:val="001E5249"/>
    <w:rsid w:val="001E65FB"/>
    <w:rsid w:val="001E6DDB"/>
    <w:rsid w:val="001E6E51"/>
    <w:rsid w:val="001E71C6"/>
    <w:rsid w:val="001E734B"/>
    <w:rsid w:val="001E7960"/>
    <w:rsid w:val="001F0BFF"/>
    <w:rsid w:val="001F169A"/>
    <w:rsid w:val="001F3032"/>
    <w:rsid w:val="001F32BF"/>
    <w:rsid w:val="001F47BC"/>
    <w:rsid w:val="001F4942"/>
    <w:rsid w:val="0020066E"/>
    <w:rsid w:val="00201414"/>
    <w:rsid w:val="002015D5"/>
    <w:rsid w:val="00201DA3"/>
    <w:rsid w:val="00202117"/>
    <w:rsid w:val="00202277"/>
    <w:rsid w:val="00202B98"/>
    <w:rsid w:val="00205D58"/>
    <w:rsid w:val="00206572"/>
    <w:rsid w:val="00206789"/>
    <w:rsid w:val="002123C2"/>
    <w:rsid w:val="00212B4A"/>
    <w:rsid w:val="00212E8C"/>
    <w:rsid w:val="00212ECB"/>
    <w:rsid w:val="00213041"/>
    <w:rsid w:val="002146DB"/>
    <w:rsid w:val="00215D75"/>
    <w:rsid w:val="00217448"/>
    <w:rsid w:val="0022084F"/>
    <w:rsid w:val="00221E5F"/>
    <w:rsid w:val="002223A5"/>
    <w:rsid w:val="00222B75"/>
    <w:rsid w:val="00224FAB"/>
    <w:rsid w:val="00226A9F"/>
    <w:rsid w:val="00230303"/>
    <w:rsid w:val="00230C38"/>
    <w:rsid w:val="00230CCA"/>
    <w:rsid w:val="00230DE9"/>
    <w:rsid w:val="00231B9E"/>
    <w:rsid w:val="002343A9"/>
    <w:rsid w:val="0023442C"/>
    <w:rsid w:val="002345F1"/>
    <w:rsid w:val="00234AF9"/>
    <w:rsid w:val="00244070"/>
    <w:rsid w:val="00244827"/>
    <w:rsid w:val="0024539C"/>
    <w:rsid w:val="002460BA"/>
    <w:rsid w:val="00250B58"/>
    <w:rsid w:val="00250FE1"/>
    <w:rsid w:val="0025265B"/>
    <w:rsid w:val="00253BC5"/>
    <w:rsid w:val="00260CF6"/>
    <w:rsid w:val="00262232"/>
    <w:rsid w:val="00262AEA"/>
    <w:rsid w:val="002639E2"/>
    <w:rsid w:val="002642EE"/>
    <w:rsid w:val="00266292"/>
    <w:rsid w:val="002722B3"/>
    <w:rsid w:val="00275F42"/>
    <w:rsid w:val="0027764F"/>
    <w:rsid w:val="002811C8"/>
    <w:rsid w:val="0028279E"/>
    <w:rsid w:val="00285D5E"/>
    <w:rsid w:val="002869AB"/>
    <w:rsid w:val="002873DB"/>
    <w:rsid w:val="002877AF"/>
    <w:rsid w:val="002925E6"/>
    <w:rsid w:val="00292693"/>
    <w:rsid w:val="002931F9"/>
    <w:rsid w:val="0029696A"/>
    <w:rsid w:val="002A0175"/>
    <w:rsid w:val="002A1016"/>
    <w:rsid w:val="002A1F1D"/>
    <w:rsid w:val="002A297E"/>
    <w:rsid w:val="002A486A"/>
    <w:rsid w:val="002A4EE4"/>
    <w:rsid w:val="002A51E7"/>
    <w:rsid w:val="002B277A"/>
    <w:rsid w:val="002B40F6"/>
    <w:rsid w:val="002B468B"/>
    <w:rsid w:val="002B6787"/>
    <w:rsid w:val="002C0500"/>
    <w:rsid w:val="002C0721"/>
    <w:rsid w:val="002C2730"/>
    <w:rsid w:val="002C3070"/>
    <w:rsid w:val="002C5002"/>
    <w:rsid w:val="002C5413"/>
    <w:rsid w:val="002C5DE7"/>
    <w:rsid w:val="002C745E"/>
    <w:rsid w:val="002D085C"/>
    <w:rsid w:val="002D0D4A"/>
    <w:rsid w:val="002D15B0"/>
    <w:rsid w:val="002D1993"/>
    <w:rsid w:val="002D1C1B"/>
    <w:rsid w:val="002D2BE2"/>
    <w:rsid w:val="002D2F51"/>
    <w:rsid w:val="002D3723"/>
    <w:rsid w:val="002D4092"/>
    <w:rsid w:val="002D4A09"/>
    <w:rsid w:val="002D4AEB"/>
    <w:rsid w:val="002E00BF"/>
    <w:rsid w:val="002E0BAB"/>
    <w:rsid w:val="002E19EA"/>
    <w:rsid w:val="002E33F2"/>
    <w:rsid w:val="002E3A40"/>
    <w:rsid w:val="002E4314"/>
    <w:rsid w:val="002E4CD6"/>
    <w:rsid w:val="002E6279"/>
    <w:rsid w:val="002F0328"/>
    <w:rsid w:val="002F0DCC"/>
    <w:rsid w:val="002F1362"/>
    <w:rsid w:val="002F159F"/>
    <w:rsid w:val="002F3214"/>
    <w:rsid w:val="002F40B9"/>
    <w:rsid w:val="002F4527"/>
    <w:rsid w:val="002F540E"/>
    <w:rsid w:val="002F6383"/>
    <w:rsid w:val="002F6D4A"/>
    <w:rsid w:val="00300D4C"/>
    <w:rsid w:val="00302099"/>
    <w:rsid w:val="00302D08"/>
    <w:rsid w:val="00305D58"/>
    <w:rsid w:val="00305E3A"/>
    <w:rsid w:val="00307D78"/>
    <w:rsid w:val="0031020C"/>
    <w:rsid w:val="00310539"/>
    <w:rsid w:val="00313521"/>
    <w:rsid w:val="00313AE8"/>
    <w:rsid w:val="00314759"/>
    <w:rsid w:val="00315719"/>
    <w:rsid w:val="00315DEB"/>
    <w:rsid w:val="0031776E"/>
    <w:rsid w:val="00320668"/>
    <w:rsid w:val="003221BD"/>
    <w:rsid w:val="00323622"/>
    <w:rsid w:val="00325179"/>
    <w:rsid w:val="00330EA0"/>
    <w:rsid w:val="0033130C"/>
    <w:rsid w:val="00331618"/>
    <w:rsid w:val="003320CB"/>
    <w:rsid w:val="00333FAD"/>
    <w:rsid w:val="00334A6A"/>
    <w:rsid w:val="0033551A"/>
    <w:rsid w:val="00336E02"/>
    <w:rsid w:val="00337FBB"/>
    <w:rsid w:val="00344044"/>
    <w:rsid w:val="00344202"/>
    <w:rsid w:val="003509A7"/>
    <w:rsid w:val="003509B5"/>
    <w:rsid w:val="00351F82"/>
    <w:rsid w:val="0035399F"/>
    <w:rsid w:val="003540C1"/>
    <w:rsid w:val="00354F31"/>
    <w:rsid w:val="00356779"/>
    <w:rsid w:val="003628C1"/>
    <w:rsid w:val="003632CC"/>
    <w:rsid w:val="0036392F"/>
    <w:rsid w:val="00363F3B"/>
    <w:rsid w:val="00364462"/>
    <w:rsid w:val="003646BC"/>
    <w:rsid w:val="0036556F"/>
    <w:rsid w:val="003675BC"/>
    <w:rsid w:val="0037173D"/>
    <w:rsid w:val="00372761"/>
    <w:rsid w:val="0037569A"/>
    <w:rsid w:val="00377DF3"/>
    <w:rsid w:val="00377EB1"/>
    <w:rsid w:val="00380B24"/>
    <w:rsid w:val="00381A7D"/>
    <w:rsid w:val="0038417E"/>
    <w:rsid w:val="00385FEB"/>
    <w:rsid w:val="00386160"/>
    <w:rsid w:val="0039006F"/>
    <w:rsid w:val="003907D4"/>
    <w:rsid w:val="00392B4B"/>
    <w:rsid w:val="00394B50"/>
    <w:rsid w:val="00394BF9"/>
    <w:rsid w:val="003950A7"/>
    <w:rsid w:val="003950F4"/>
    <w:rsid w:val="00396398"/>
    <w:rsid w:val="003A53A3"/>
    <w:rsid w:val="003A72FD"/>
    <w:rsid w:val="003B114C"/>
    <w:rsid w:val="003B1359"/>
    <w:rsid w:val="003B178A"/>
    <w:rsid w:val="003B280B"/>
    <w:rsid w:val="003B45F4"/>
    <w:rsid w:val="003B7394"/>
    <w:rsid w:val="003C29C4"/>
    <w:rsid w:val="003C4341"/>
    <w:rsid w:val="003C4DFD"/>
    <w:rsid w:val="003C6711"/>
    <w:rsid w:val="003C6DE5"/>
    <w:rsid w:val="003C7565"/>
    <w:rsid w:val="003D4AE2"/>
    <w:rsid w:val="003D5A85"/>
    <w:rsid w:val="003D5FA3"/>
    <w:rsid w:val="003E271B"/>
    <w:rsid w:val="003E2EE8"/>
    <w:rsid w:val="003E3861"/>
    <w:rsid w:val="003E3A21"/>
    <w:rsid w:val="003E3AFC"/>
    <w:rsid w:val="003E3F12"/>
    <w:rsid w:val="003E4A8E"/>
    <w:rsid w:val="003E4A99"/>
    <w:rsid w:val="003E52A8"/>
    <w:rsid w:val="003E6513"/>
    <w:rsid w:val="003E6EFF"/>
    <w:rsid w:val="003E76B3"/>
    <w:rsid w:val="003E7DED"/>
    <w:rsid w:val="003E7E3D"/>
    <w:rsid w:val="003F153E"/>
    <w:rsid w:val="003F1D42"/>
    <w:rsid w:val="003F1ED1"/>
    <w:rsid w:val="003F20A6"/>
    <w:rsid w:val="003F21A0"/>
    <w:rsid w:val="003F30DA"/>
    <w:rsid w:val="003F712A"/>
    <w:rsid w:val="004013D0"/>
    <w:rsid w:val="00401493"/>
    <w:rsid w:val="0040352A"/>
    <w:rsid w:val="00403EDD"/>
    <w:rsid w:val="00405A9F"/>
    <w:rsid w:val="0040646B"/>
    <w:rsid w:val="0041068E"/>
    <w:rsid w:val="004113F5"/>
    <w:rsid w:val="004139D9"/>
    <w:rsid w:val="004159BF"/>
    <w:rsid w:val="00421AA3"/>
    <w:rsid w:val="00422350"/>
    <w:rsid w:val="00423388"/>
    <w:rsid w:val="00425FE0"/>
    <w:rsid w:val="00426059"/>
    <w:rsid w:val="004269EB"/>
    <w:rsid w:val="00427968"/>
    <w:rsid w:val="00430A76"/>
    <w:rsid w:val="00435910"/>
    <w:rsid w:val="00435DF1"/>
    <w:rsid w:val="00435E9D"/>
    <w:rsid w:val="00437637"/>
    <w:rsid w:val="0044272A"/>
    <w:rsid w:val="004434E0"/>
    <w:rsid w:val="0044401C"/>
    <w:rsid w:val="00445CDB"/>
    <w:rsid w:val="004504C0"/>
    <w:rsid w:val="004556FF"/>
    <w:rsid w:val="004559AB"/>
    <w:rsid w:val="004559C2"/>
    <w:rsid w:val="00461802"/>
    <w:rsid w:val="00461D4B"/>
    <w:rsid w:val="00463156"/>
    <w:rsid w:val="004636B1"/>
    <w:rsid w:val="00463A6A"/>
    <w:rsid w:val="00464470"/>
    <w:rsid w:val="00465912"/>
    <w:rsid w:val="00470C31"/>
    <w:rsid w:val="00471F5E"/>
    <w:rsid w:val="0047335C"/>
    <w:rsid w:val="00474072"/>
    <w:rsid w:val="00474366"/>
    <w:rsid w:val="00475509"/>
    <w:rsid w:val="00476D99"/>
    <w:rsid w:val="00476EEA"/>
    <w:rsid w:val="0048197A"/>
    <w:rsid w:val="00484248"/>
    <w:rsid w:val="004844E1"/>
    <w:rsid w:val="004862C0"/>
    <w:rsid w:val="004863F4"/>
    <w:rsid w:val="00486BA9"/>
    <w:rsid w:val="00486F4C"/>
    <w:rsid w:val="00492481"/>
    <w:rsid w:val="004941A4"/>
    <w:rsid w:val="00497318"/>
    <w:rsid w:val="004A157C"/>
    <w:rsid w:val="004A31A0"/>
    <w:rsid w:val="004A4592"/>
    <w:rsid w:val="004A4A3D"/>
    <w:rsid w:val="004A7C55"/>
    <w:rsid w:val="004B3EEC"/>
    <w:rsid w:val="004B79AF"/>
    <w:rsid w:val="004C2513"/>
    <w:rsid w:val="004C276C"/>
    <w:rsid w:val="004C32A1"/>
    <w:rsid w:val="004C42DA"/>
    <w:rsid w:val="004C743C"/>
    <w:rsid w:val="004D1C2D"/>
    <w:rsid w:val="004D2B1F"/>
    <w:rsid w:val="004D2FA3"/>
    <w:rsid w:val="004D4811"/>
    <w:rsid w:val="004D49FB"/>
    <w:rsid w:val="004D5A3A"/>
    <w:rsid w:val="004D65DE"/>
    <w:rsid w:val="004E1263"/>
    <w:rsid w:val="004E15B6"/>
    <w:rsid w:val="004E261C"/>
    <w:rsid w:val="004E4045"/>
    <w:rsid w:val="004E4CD4"/>
    <w:rsid w:val="004E4D82"/>
    <w:rsid w:val="004F061F"/>
    <w:rsid w:val="004F17A7"/>
    <w:rsid w:val="004F270D"/>
    <w:rsid w:val="004F2A4F"/>
    <w:rsid w:val="004F5409"/>
    <w:rsid w:val="0050041B"/>
    <w:rsid w:val="00500900"/>
    <w:rsid w:val="00501D74"/>
    <w:rsid w:val="005035E1"/>
    <w:rsid w:val="00506C01"/>
    <w:rsid w:val="00506EF3"/>
    <w:rsid w:val="00506FDF"/>
    <w:rsid w:val="00513147"/>
    <w:rsid w:val="00513BA2"/>
    <w:rsid w:val="0051437E"/>
    <w:rsid w:val="0051446A"/>
    <w:rsid w:val="005158EA"/>
    <w:rsid w:val="00517670"/>
    <w:rsid w:val="005220C1"/>
    <w:rsid w:val="0052279E"/>
    <w:rsid w:val="00522DD4"/>
    <w:rsid w:val="005236C6"/>
    <w:rsid w:val="00524785"/>
    <w:rsid w:val="0052596B"/>
    <w:rsid w:val="00527176"/>
    <w:rsid w:val="005273CA"/>
    <w:rsid w:val="005306B0"/>
    <w:rsid w:val="005313CC"/>
    <w:rsid w:val="0053153B"/>
    <w:rsid w:val="00531C5A"/>
    <w:rsid w:val="00533A04"/>
    <w:rsid w:val="005356B5"/>
    <w:rsid w:val="00536B75"/>
    <w:rsid w:val="00536D9D"/>
    <w:rsid w:val="00537F45"/>
    <w:rsid w:val="00541873"/>
    <w:rsid w:val="0054271A"/>
    <w:rsid w:val="0054411C"/>
    <w:rsid w:val="0054572F"/>
    <w:rsid w:val="0054606D"/>
    <w:rsid w:val="00552960"/>
    <w:rsid w:val="00552E9F"/>
    <w:rsid w:val="005559BF"/>
    <w:rsid w:val="00555DB5"/>
    <w:rsid w:val="005578D8"/>
    <w:rsid w:val="00561394"/>
    <w:rsid w:val="005617CA"/>
    <w:rsid w:val="00563AD1"/>
    <w:rsid w:val="0056496F"/>
    <w:rsid w:val="005658C6"/>
    <w:rsid w:val="00566395"/>
    <w:rsid w:val="005711A8"/>
    <w:rsid w:val="0057300E"/>
    <w:rsid w:val="00573789"/>
    <w:rsid w:val="00575A2B"/>
    <w:rsid w:val="00576260"/>
    <w:rsid w:val="00576A7F"/>
    <w:rsid w:val="0057723A"/>
    <w:rsid w:val="00577AEF"/>
    <w:rsid w:val="00583759"/>
    <w:rsid w:val="00584764"/>
    <w:rsid w:val="005853BD"/>
    <w:rsid w:val="00586896"/>
    <w:rsid w:val="00586FD9"/>
    <w:rsid w:val="00587E10"/>
    <w:rsid w:val="005925B8"/>
    <w:rsid w:val="00592A34"/>
    <w:rsid w:val="00596642"/>
    <w:rsid w:val="005A266F"/>
    <w:rsid w:val="005A2D2F"/>
    <w:rsid w:val="005A39D7"/>
    <w:rsid w:val="005A4045"/>
    <w:rsid w:val="005A413B"/>
    <w:rsid w:val="005A58FC"/>
    <w:rsid w:val="005B1697"/>
    <w:rsid w:val="005B225E"/>
    <w:rsid w:val="005B2AC6"/>
    <w:rsid w:val="005C1126"/>
    <w:rsid w:val="005C174D"/>
    <w:rsid w:val="005C565E"/>
    <w:rsid w:val="005C7637"/>
    <w:rsid w:val="005D0CD3"/>
    <w:rsid w:val="005D15A7"/>
    <w:rsid w:val="005D22E6"/>
    <w:rsid w:val="005D3151"/>
    <w:rsid w:val="005D32FB"/>
    <w:rsid w:val="005D34D1"/>
    <w:rsid w:val="005D38FC"/>
    <w:rsid w:val="005D6403"/>
    <w:rsid w:val="005D6CBE"/>
    <w:rsid w:val="005D7CB3"/>
    <w:rsid w:val="005E1B9C"/>
    <w:rsid w:val="005E2FBC"/>
    <w:rsid w:val="005E3141"/>
    <w:rsid w:val="005E3400"/>
    <w:rsid w:val="005E5271"/>
    <w:rsid w:val="005E6517"/>
    <w:rsid w:val="005E7461"/>
    <w:rsid w:val="005E7E47"/>
    <w:rsid w:val="005E7FB1"/>
    <w:rsid w:val="005F0A9E"/>
    <w:rsid w:val="005F180C"/>
    <w:rsid w:val="005F34B9"/>
    <w:rsid w:val="005F35FB"/>
    <w:rsid w:val="005F4AF6"/>
    <w:rsid w:val="005F6580"/>
    <w:rsid w:val="006004D4"/>
    <w:rsid w:val="00600A79"/>
    <w:rsid w:val="006019C6"/>
    <w:rsid w:val="006039E7"/>
    <w:rsid w:val="00604283"/>
    <w:rsid w:val="00604FA8"/>
    <w:rsid w:val="006121F9"/>
    <w:rsid w:val="00614698"/>
    <w:rsid w:val="00615137"/>
    <w:rsid w:val="0061623A"/>
    <w:rsid w:val="00621CF3"/>
    <w:rsid w:val="006223CE"/>
    <w:rsid w:val="0062253A"/>
    <w:rsid w:val="0062321F"/>
    <w:rsid w:val="00623518"/>
    <w:rsid w:val="006236C5"/>
    <w:rsid w:val="00624589"/>
    <w:rsid w:val="00624A4D"/>
    <w:rsid w:val="0062531E"/>
    <w:rsid w:val="00625922"/>
    <w:rsid w:val="0062714F"/>
    <w:rsid w:val="006321A8"/>
    <w:rsid w:val="00634404"/>
    <w:rsid w:val="00634DEC"/>
    <w:rsid w:val="006371FA"/>
    <w:rsid w:val="0065143F"/>
    <w:rsid w:val="006515B0"/>
    <w:rsid w:val="006518A0"/>
    <w:rsid w:val="006536B5"/>
    <w:rsid w:val="0065427F"/>
    <w:rsid w:val="00655185"/>
    <w:rsid w:val="0065740B"/>
    <w:rsid w:val="0065772B"/>
    <w:rsid w:val="00665BAF"/>
    <w:rsid w:val="00665C4E"/>
    <w:rsid w:val="00666B42"/>
    <w:rsid w:val="00670873"/>
    <w:rsid w:val="00670A85"/>
    <w:rsid w:val="006735F8"/>
    <w:rsid w:val="0067550E"/>
    <w:rsid w:val="00681C7E"/>
    <w:rsid w:val="00684162"/>
    <w:rsid w:val="006900E9"/>
    <w:rsid w:val="0069084D"/>
    <w:rsid w:val="006920BC"/>
    <w:rsid w:val="00692C9E"/>
    <w:rsid w:val="00692D5E"/>
    <w:rsid w:val="00694202"/>
    <w:rsid w:val="006944E5"/>
    <w:rsid w:val="0069570A"/>
    <w:rsid w:val="00697E28"/>
    <w:rsid w:val="006A0A49"/>
    <w:rsid w:val="006A1BE3"/>
    <w:rsid w:val="006A393F"/>
    <w:rsid w:val="006A4FA4"/>
    <w:rsid w:val="006A72A9"/>
    <w:rsid w:val="006A7644"/>
    <w:rsid w:val="006B06A0"/>
    <w:rsid w:val="006B10F9"/>
    <w:rsid w:val="006B1110"/>
    <w:rsid w:val="006B4DF7"/>
    <w:rsid w:val="006B5570"/>
    <w:rsid w:val="006B6FDF"/>
    <w:rsid w:val="006C61D6"/>
    <w:rsid w:val="006C7EA5"/>
    <w:rsid w:val="006D074D"/>
    <w:rsid w:val="006D1567"/>
    <w:rsid w:val="006D2727"/>
    <w:rsid w:val="006D3925"/>
    <w:rsid w:val="006D3FFA"/>
    <w:rsid w:val="006D4937"/>
    <w:rsid w:val="006E1AE5"/>
    <w:rsid w:val="006E1FA1"/>
    <w:rsid w:val="006E248C"/>
    <w:rsid w:val="006E2C76"/>
    <w:rsid w:val="006E3CD8"/>
    <w:rsid w:val="006E3DE3"/>
    <w:rsid w:val="006E53C0"/>
    <w:rsid w:val="006E595F"/>
    <w:rsid w:val="006E5F94"/>
    <w:rsid w:val="006E65F3"/>
    <w:rsid w:val="006E6D80"/>
    <w:rsid w:val="006F05E1"/>
    <w:rsid w:val="006F243F"/>
    <w:rsid w:val="006F24D6"/>
    <w:rsid w:val="006F2B36"/>
    <w:rsid w:val="006F335F"/>
    <w:rsid w:val="006F36A1"/>
    <w:rsid w:val="006F41C8"/>
    <w:rsid w:val="006F4869"/>
    <w:rsid w:val="00700E03"/>
    <w:rsid w:val="0070204C"/>
    <w:rsid w:val="00702D75"/>
    <w:rsid w:val="00703E33"/>
    <w:rsid w:val="007057FD"/>
    <w:rsid w:val="007076A6"/>
    <w:rsid w:val="00707FCF"/>
    <w:rsid w:val="00710003"/>
    <w:rsid w:val="007139D1"/>
    <w:rsid w:val="00713E55"/>
    <w:rsid w:val="00716AC6"/>
    <w:rsid w:val="00716F1B"/>
    <w:rsid w:val="00720A52"/>
    <w:rsid w:val="00721A90"/>
    <w:rsid w:val="0072347A"/>
    <w:rsid w:val="007248CD"/>
    <w:rsid w:val="00724A3D"/>
    <w:rsid w:val="00726FC5"/>
    <w:rsid w:val="00730DFF"/>
    <w:rsid w:val="00731F92"/>
    <w:rsid w:val="00732302"/>
    <w:rsid w:val="007341F6"/>
    <w:rsid w:val="007358A1"/>
    <w:rsid w:val="00737930"/>
    <w:rsid w:val="0074054B"/>
    <w:rsid w:val="007418A6"/>
    <w:rsid w:val="00741AB0"/>
    <w:rsid w:val="00743EB9"/>
    <w:rsid w:val="00745A1C"/>
    <w:rsid w:val="007507A7"/>
    <w:rsid w:val="00751CB9"/>
    <w:rsid w:val="00752BB7"/>
    <w:rsid w:val="00753234"/>
    <w:rsid w:val="007546BA"/>
    <w:rsid w:val="00755135"/>
    <w:rsid w:val="007561E5"/>
    <w:rsid w:val="007605EB"/>
    <w:rsid w:val="00760DF8"/>
    <w:rsid w:val="007622A4"/>
    <w:rsid w:val="007627FF"/>
    <w:rsid w:val="0076788E"/>
    <w:rsid w:val="00767A56"/>
    <w:rsid w:val="00767FB6"/>
    <w:rsid w:val="00770E3D"/>
    <w:rsid w:val="0077416B"/>
    <w:rsid w:val="007741FC"/>
    <w:rsid w:val="00774950"/>
    <w:rsid w:val="00774A36"/>
    <w:rsid w:val="00774A46"/>
    <w:rsid w:val="00775FD2"/>
    <w:rsid w:val="007768B0"/>
    <w:rsid w:val="00780BF7"/>
    <w:rsid w:val="00780D49"/>
    <w:rsid w:val="00780EE9"/>
    <w:rsid w:val="00780F9F"/>
    <w:rsid w:val="00782219"/>
    <w:rsid w:val="007824E4"/>
    <w:rsid w:val="00784672"/>
    <w:rsid w:val="0078704B"/>
    <w:rsid w:val="0079136E"/>
    <w:rsid w:val="0079358A"/>
    <w:rsid w:val="007938EF"/>
    <w:rsid w:val="007963EC"/>
    <w:rsid w:val="007A103C"/>
    <w:rsid w:val="007A1997"/>
    <w:rsid w:val="007A507B"/>
    <w:rsid w:val="007A7A31"/>
    <w:rsid w:val="007B085E"/>
    <w:rsid w:val="007B1EBF"/>
    <w:rsid w:val="007B2334"/>
    <w:rsid w:val="007B2FAE"/>
    <w:rsid w:val="007B4142"/>
    <w:rsid w:val="007B4E94"/>
    <w:rsid w:val="007B52C3"/>
    <w:rsid w:val="007C0269"/>
    <w:rsid w:val="007C3B2B"/>
    <w:rsid w:val="007C405B"/>
    <w:rsid w:val="007C4342"/>
    <w:rsid w:val="007C5CCC"/>
    <w:rsid w:val="007C7057"/>
    <w:rsid w:val="007D0B5D"/>
    <w:rsid w:val="007D3BD9"/>
    <w:rsid w:val="007D51D3"/>
    <w:rsid w:val="007E0B0A"/>
    <w:rsid w:val="007E2304"/>
    <w:rsid w:val="007E2BFC"/>
    <w:rsid w:val="007E379C"/>
    <w:rsid w:val="007E3BD9"/>
    <w:rsid w:val="007E3F83"/>
    <w:rsid w:val="007E5385"/>
    <w:rsid w:val="007E6876"/>
    <w:rsid w:val="007E7751"/>
    <w:rsid w:val="007E7893"/>
    <w:rsid w:val="007F1806"/>
    <w:rsid w:val="007F5854"/>
    <w:rsid w:val="00802F91"/>
    <w:rsid w:val="008054E9"/>
    <w:rsid w:val="00805E16"/>
    <w:rsid w:val="00806485"/>
    <w:rsid w:val="00806F09"/>
    <w:rsid w:val="00807055"/>
    <w:rsid w:val="008070FA"/>
    <w:rsid w:val="00810A3C"/>
    <w:rsid w:val="00811B03"/>
    <w:rsid w:val="00811CAF"/>
    <w:rsid w:val="00811FF3"/>
    <w:rsid w:val="00812852"/>
    <w:rsid w:val="00814F16"/>
    <w:rsid w:val="0081549D"/>
    <w:rsid w:val="0081555E"/>
    <w:rsid w:val="00816496"/>
    <w:rsid w:val="00817062"/>
    <w:rsid w:val="008174B2"/>
    <w:rsid w:val="00817FC1"/>
    <w:rsid w:val="00821B2B"/>
    <w:rsid w:val="0082788D"/>
    <w:rsid w:val="00827F2A"/>
    <w:rsid w:val="008313C7"/>
    <w:rsid w:val="0083238B"/>
    <w:rsid w:val="00837EB9"/>
    <w:rsid w:val="00842266"/>
    <w:rsid w:val="0084439C"/>
    <w:rsid w:val="00844EFD"/>
    <w:rsid w:val="00845127"/>
    <w:rsid w:val="008453FF"/>
    <w:rsid w:val="00847ACB"/>
    <w:rsid w:val="0085049D"/>
    <w:rsid w:val="00850DF7"/>
    <w:rsid w:val="00851BE3"/>
    <w:rsid w:val="0085210E"/>
    <w:rsid w:val="00854E95"/>
    <w:rsid w:val="008554DD"/>
    <w:rsid w:val="008557C3"/>
    <w:rsid w:val="00855EFC"/>
    <w:rsid w:val="00856ACE"/>
    <w:rsid w:val="00863E01"/>
    <w:rsid w:val="008643D5"/>
    <w:rsid w:val="00864E0D"/>
    <w:rsid w:val="00865DB4"/>
    <w:rsid w:val="008670DE"/>
    <w:rsid w:val="00867919"/>
    <w:rsid w:val="00871C30"/>
    <w:rsid w:val="0087380C"/>
    <w:rsid w:val="00874F49"/>
    <w:rsid w:val="00876341"/>
    <w:rsid w:val="00880524"/>
    <w:rsid w:val="00880EFD"/>
    <w:rsid w:val="00882190"/>
    <w:rsid w:val="0088334D"/>
    <w:rsid w:val="0088374D"/>
    <w:rsid w:val="00885259"/>
    <w:rsid w:val="008860C8"/>
    <w:rsid w:val="00887150"/>
    <w:rsid w:val="00887A35"/>
    <w:rsid w:val="00893618"/>
    <w:rsid w:val="00894068"/>
    <w:rsid w:val="00894648"/>
    <w:rsid w:val="00894CA9"/>
    <w:rsid w:val="00897DA2"/>
    <w:rsid w:val="008A0041"/>
    <w:rsid w:val="008A14C0"/>
    <w:rsid w:val="008A452C"/>
    <w:rsid w:val="008A7A72"/>
    <w:rsid w:val="008B207C"/>
    <w:rsid w:val="008B24C0"/>
    <w:rsid w:val="008B261C"/>
    <w:rsid w:val="008B457A"/>
    <w:rsid w:val="008B5C1B"/>
    <w:rsid w:val="008B7390"/>
    <w:rsid w:val="008C0EC1"/>
    <w:rsid w:val="008C17DC"/>
    <w:rsid w:val="008C19F0"/>
    <w:rsid w:val="008C2552"/>
    <w:rsid w:val="008C3990"/>
    <w:rsid w:val="008C4943"/>
    <w:rsid w:val="008C509C"/>
    <w:rsid w:val="008C71C0"/>
    <w:rsid w:val="008C76C5"/>
    <w:rsid w:val="008D219F"/>
    <w:rsid w:val="008D39E8"/>
    <w:rsid w:val="008D42EF"/>
    <w:rsid w:val="008D4405"/>
    <w:rsid w:val="008D4A5C"/>
    <w:rsid w:val="008D4D19"/>
    <w:rsid w:val="008D6242"/>
    <w:rsid w:val="008E022A"/>
    <w:rsid w:val="008E0514"/>
    <w:rsid w:val="008E4C8A"/>
    <w:rsid w:val="008E502E"/>
    <w:rsid w:val="008E517D"/>
    <w:rsid w:val="008E628A"/>
    <w:rsid w:val="008E76DE"/>
    <w:rsid w:val="008E787B"/>
    <w:rsid w:val="008F0140"/>
    <w:rsid w:val="008F0365"/>
    <w:rsid w:val="008F1996"/>
    <w:rsid w:val="008F3D62"/>
    <w:rsid w:val="008F4A3F"/>
    <w:rsid w:val="008F4BC3"/>
    <w:rsid w:val="008F536A"/>
    <w:rsid w:val="008F646E"/>
    <w:rsid w:val="008F7781"/>
    <w:rsid w:val="008F7AAA"/>
    <w:rsid w:val="009004AE"/>
    <w:rsid w:val="0090079A"/>
    <w:rsid w:val="00900A43"/>
    <w:rsid w:val="00900F71"/>
    <w:rsid w:val="00903070"/>
    <w:rsid w:val="009032F1"/>
    <w:rsid w:val="00903C3D"/>
    <w:rsid w:val="00904582"/>
    <w:rsid w:val="0090637C"/>
    <w:rsid w:val="00906C43"/>
    <w:rsid w:val="00910850"/>
    <w:rsid w:val="009108E1"/>
    <w:rsid w:val="009115B0"/>
    <w:rsid w:val="00912130"/>
    <w:rsid w:val="00912547"/>
    <w:rsid w:val="00914019"/>
    <w:rsid w:val="00916A9D"/>
    <w:rsid w:val="00916BC9"/>
    <w:rsid w:val="00916F3E"/>
    <w:rsid w:val="00921157"/>
    <w:rsid w:val="00921469"/>
    <w:rsid w:val="00922CC6"/>
    <w:rsid w:val="009235E0"/>
    <w:rsid w:val="00923B1B"/>
    <w:rsid w:val="00925118"/>
    <w:rsid w:val="00927702"/>
    <w:rsid w:val="0092775C"/>
    <w:rsid w:val="00930897"/>
    <w:rsid w:val="00930E40"/>
    <w:rsid w:val="009322D4"/>
    <w:rsid w:val="0093276A"/>
    <w:rsid w:val="009372AC"/>
    <w:rsid w:val="00937A79"/>
    <w:rsid w:val="0094334E"/>
    <w:rsid w:val="009434E6"/>
    <w:rsid w:val="00944ECE"/>
    <w:rsid w:val="0094582C"/>
    <w:rsid w:val="0094640A"/>
    <w:rsid w:val="009471FA"/>
    <w:rsid w:val="00947477"/>
    <w:rsid w:val="00947AE4"/>
    <w:rsid w:val="00951E4F"/>
    <w:rsid w:val="00952BBC"/>
    <w:rsid w:val="00954CCC"/>
    <w:rsid w:val="009568C4"/>
    <w:rsid w:val="0096420A"/>
    <w:rsid w:val="00964229"/>
    <w:rsid w:val="00965009"/>
    <w:rsid w:val="00965F7F"/>
    <w:rsid w:val="00973026"/>
    <w:rsid w:val="009730B2"/>
    <w:rsid w:val="0098372B"/>
    <w:rsid w:val="009847BA"/>
    <w:rsid w:val="009848A9"/>
    <w:rsid w:val="00986E05"/>
    <w:rsid w:val="00990062"/>
    <w:rsid w:val="0099015F"/>
    <w:rsid w:val="00990B47"/>
    <w:rsid w:val="0099392E"/>
    <w:rsid w:val="00993E72"/>
    <w:rsid w:val="00994B35"/>
    <w:rsid w:val="00994F3A"/>
    <w:rsid w:val="009954E4"/>
    <w:rsid w:val="00995865"/>
    <w:rsid w:val="009A2290"/>
    <w:rsid w:val="009A4E87"/>
    <w:rsid w:val="009A601E"/>
    <w:rsid w:val="009A6AE7"/>
    <w:rsid w:val="009B0AFC"/>
    <w:rsid w:val="009B3E54"/>
    <w:rsid w:val="009B45B5"/>
    <w:rsid w:val="009B4E00"/>
    <w:rsid w:val="009C168F"/>
    <w:rsid w:val="009D203A"/>
    <w:rsid w:val="009D2AD3"/>
    <w:rsid w:val="009D516E"/>
    <w:rsid w:val="009D51B3"/>
    <w:rsid w:val="009D5EF3"/>
    <w:rsid w:val="009D75B0"/>
    <w:rsid w:val="009D7712"/>
    <w:rsid w:val="009D7A9A"/>
    <w:rsid w:val="009E01A3"/>
    <w:rsid w:val="009E0967"/>
    <w:rsid w:val="009E1A9E"/>
    <w:rsid w:val="009E2812"/>
    <w:rsid w:val="009E439D"/>
    <w:rsid w:val="009E4E32"/>
    <w:rsid w:val="009E53FF"/>
    <w:rsid w:val="009E6260"/>
    <w:rsid w:val="009E76EE"/>
    <w:rsid w:val="009E7BA2"/>
    <w:rsid w:val="009E7C55"/>
    <w:rsid w:val="009E7EE1"/>
    <w:rsid w:val="009F021C"/>
    <w:rsid w:val="009F0B59"/>
    <w:rsid w:val="009F48F5"/>
    <w:rsid w:val="009F5306"/>
    <w:rsid w:val="00A0235E"/>
    <w:rsid w:val="00A02638"/>
    <w:rsid w:val="00A05E61"/>
    <w:rsid w:val="00A06C60"/>
    <w:rsid w:val="00A1037E"/>
    <w:rsid w:val="00A138C3"/>
    <w:rsid w:val="00A17010"/>
    <w:rsid w:val="00A20415"/>
    <w:rsid w:val="00A23169"/>
    <w:rsid w:val="00A240B4"/>
    <w:rsid w:val="00A2447F"/>
    <w:rsid w:val="00A259D8"/>
    <w:rsid w:val="00A263EA"/>
    <w:rsid w:val="00A3051F"/>
    <w:rsid w:val="00A308D5"/>
    <w:rsid w:val="00A32161"/>
    <w:rsid w:val="00A32DEE"/>
    <w:rsid w:val="00A33DAF"/>
    <w:rsid w:val="00A34184"/>
    <w:rsid w:val="00A34B4A"/>
    <w:rsid w:val="00A35E6E"/>
    <w:rsid w:val="00A3637D"/>
    <w:rsid w:val="00A36381"/>
    <w:rsid w:val="00A36579"/>
    <w:rsid w:val="00A368FC"/>
    <w:rsid w:val="00A42B8F"/>
    <w:rsid w:val="00A432F6"/>
    <w:rsid w:val="00A44207"/>
    <w:rsid w:val="00A44E67"/>
    <w:rsid w:val="00A4500B"/>
    <w:rsid w:val="00A45D58"/>
    <w:rsid w:val="00A47600"/>
    <w:rsid w:val="00A47805"/>
    <w:rsid w:val="00A47C5A"/>
    <w:rsid w:val="00A5018A"/>
    <w:rsid w:val="00A521AD"/>
    <w:rsid w:val="00A60F18"/>
    <w:rsid w:val="00A6508B"/>
    <w:rsid w:val="00A7039F"/>
    <w:rsid w:val="00A70CA0"/>
    <w:rsid w:val="00A73A45"/>
    <w:rsid w:val="00A73CBE"/>
    <w:rsid w:val="00A75AC2"/>
    <w:rsid w:val="00A761D7"/>
    <w:rsid w:val="00A77A25"/>
    <w:rsid w:val="00A80D1E"/>
    <w:rsid w:val="00A84B03"/>
    <w:rsid w:val="00A8611E"/>
    <w:rsid w:val="00A86693"/>
    <w:rsid w:val="00A87977"/>
    <w:rsid w:val="00A9028E"/>
    <w:rsid w:val="00A906CD"/>
    <w:rsid w:val="00A929E4"/>
    <w:rsid w:val="00A94098"/>
    <w:rsid w:val="00A94A90"/>
    <w:rsid w:val="00A97E45"/>
    <w:rsid w:val="00AA00D1"/>
    <w:rsid w:val="00AA1FEC"/>
    <w:rsid w:val="00AA3AE0"/>
    <w:rsid w:val="00AB1532"/>
    <w:rsid w:val="00AB2164"/>
    <w:rsid w:val="00AB2A7F"/>
    <w:rsid w:val="00AB4FB8"/>
    <w:rsid w:val="00AB616D"/>
    <w:rsid w:val="00AB72E4"/>
    <w:rsid w:val="00AB7406"/>
    <w:rsid w:val="00AC005A"/>
    <w:rsid w:val="00AC0070"/>
    <w:rsid w:val="00AC01A2"/>
    <w:rsid w:val="00AC0B53"/>
    <w:rsid w:val="00AC208B"/>
    <w:rsid w:val="00AC3240"/>
    <w:rsid w:val="00AC7384"/>
    <w:rsid w:val="00AC7702"/>
    <w:rsid w:val="00AD2182"/>
    <w:rsid w:val="00AD346A"/>
    <w:rsid w:val="00AD375A"/>
    <w:rsid w:val="00AD7B5C"/>
    <w:rsid w:val="00AD7D37"/>
    <w:rsid w:val="00AE195F"/>
    <w:rsid w:val="00AE1EEB"/>
    <w:rsid w:val="00AE3910"/>
    <w:rsid w:val="00AE4354"/>
    <w:rsid w:val="00AE6115"/>
    <w:rsid w:val="00AE7769"/>
    <w:rsid w:val="00AE7F09"/>
    <w:rsid w:val="00AF13C4"/>
    <w:rsid w:val="00AF2959"/>
    <w:rsid w:val="00AF2B99"/>
    <w:rsid w:val="00AF4D15"/>
    <w:rsid w:val="00AF547E"/>
    <w:rsid w:val="00AF636D"/>
    <w:rsid w:val="00AF684B"/>
    <w:rsid w:val="00AF6BC0"/>
    <w:rsid w:val="00AF744B"/>
    <w:rsid w:val="00AF7ABB"/>
    <w:rsid w:val="00B008AE"/>
    <w:rsid w:val="00B01639"/>
    <w:rsid w:val="00B03830"/>
    <w:rsid w:val="00B0536E"/>
    <w:rsid w:val="00B0598F"/>
    <w:rsid w:val="00B0657C"/>
    <w:rsid w:val="00B06C7E"/>
    <w:rsid w:val="00B0762E"/>
    <w:rsid w:val="00B10601"/>
    <w:rsid w:val="00B1201F"/>
    <w:rsid w:val="00B12BDE"/>
    <w:rsid w:val="00B12CFF"/>
    <w:rsid w:val="00B13029"/>
    <w:rsid w:val="00B13540"/>
    <w:rsid w:val="00B13CD2"/>
    <w:rsid w:val="00B1573F"/>
    <w:rsid w:val="00B1601F"/>
    <w:rsid w:val="00B16220"/>
    <w:rsid w:val="00B162FB"/>
    <w:rsid w:val="00B1772A"/>
    <w:rsid w:val="00B20826"/>
    <w:rsid w:val="00B2163D"/>
    <w:rsid w:val="00B219C1"/>
    <w:rsid w:val="00B237F4"/>
    <w:rsid w:val="00B27129"/>
    <w:rsid w:val="00B27B62"/>
    <w:rsid w:val="00B34700"/>
    <w:rsid w:val="00B37CA9"/>
    <w:rsid w:val="00B406CC"/>
    <w:rsid w:val="00B40D8E"/>
    <w:rsid w:val="00B41F25"/>
    <w:rsid w:val="00B41FB5"/>
    <w:rsid w:val="00B42E90"/>
    <w:rsid w:val="00B4413F"/>
    <w:rsid w:val="00B44928"/>
    <w:rsid w:val="00B45E07"/>
    <w:rsid w:val="00B47BD9"/>
    <w:rsid w:val="00B55A65"/>
    <w:rsid w:val="00B57470"/>
    <w:rsid w:val="00B6117D"/>
    <w:rsid w:val="00B62129"/>
    <w:rsid w:val="00B62289"/>
    <w:rsid w:val="00B63D1B"/>
    <w:rsid w:val="00B70124"/>
    <w:rsid w:val="00B71CEE"/>
    <w:rsid w:val="00B72784"/>
    <w:rsid w:val="00B735B9"/>
    <w:rsid w:val="00B739A6"/>
    <w:rsid w:val="00B751E4"/>
    <w:rsid w:val="00B766C8"/>
    <w:rsid w:val="00B76BE1"/>
    <w:rsid w:val="00B80F2D"/>
    <w:rsid w:val="00B82A62"/>
    <w:rsid w:val="00B8590D"/>
    <w:rsid w:val="00B87082"/>
    <w:rsid w:val="00B90E3F"/>
    <w:rsid w:val="00B9256D"/>
    <w:rsid w:val="00B93CC3"/>
    <w:rsid w:val="00B947AC"/>
    <w:rsid w:val="00B94B60"/>
    <w:rsid w:val="00B94B71"/>
    <w:rsid w:val="00B96FAC"/>
    <w:rsid w:val="00BA0A97"/>
    <w:rsid w:val="00BA0CF1"/>
    <w:rsid w:val="00BA138F"/>
    <w:rsid w:val="00BA1911"/>
    <w:rsid w:val="00BA2626"/>
    <w:rsid w:val="00BA36F5"/>
    <w:rsid w:val="00BA660E"/>
    <w:rsid w:val="00BA7728"/>
    <w:rsid w:val="00BA7B73"/>
    <w:rsid w:val="00BA7E36"/>
    <w:rsid w:val="00BB03C4"/>
    <w:rsid w:val="00BB2BCD"/>
    <w:rsid w:val="00BC12E6"/>
    <w:rsid w:val="00BC455C"/>
    <w:rsid w:val="00BC54BA"/>
    <w:rsid w:val="00BC5D87"/>
    <w:rsid w:val="00BC658F"/>
    <w:rsid w:val="00BC6751"/>
    <w:rsid w:val="00BC683A"/>
    <w:rsid w:val="00BC7323"/>
    <w:rsid w:val="00BC7441"/>
    <w:rsid w:val="00BD00A6"/>
    <w:rsid w:val="00BD0510"/>
    <w:rsid w:val="00BD0C3D"/>
    <w:rsid w:val="00BD21D0"/>
    <w:rsid w:val="00BD3C21"/>
    <w:rsid w:val="00BD3DBE"/>
    <w:rsid w:val="00BD4E5D"/>
    <w:rsid w:val="00BD5F9F"/>
    <w:rsid w:val="00BD6EF0"/>
    <w:rsid w:val="00BD777E"/>
    <w:rsid w:val="00BE0FFB"/>
    <w:rsid w:val="00BE3800"/>
    <w:rsid w:val="00BE49D1"/>
    <w:rsid w:val="00BE4FA8"/>
    <w:rsid w:val="00BF1334"/>
    <w:rsid w:val="00BF2DC5"/>
    <w:rsid w:val="00BF2E54"/>
    <w:rsid w:val="00BF3776"/>
    <w:rsid w:val="00BF4B6E"/>
    <w:rsid w:val="00BF551C"/>
    <w:rsid w:val="00BF5892"/>
    <w:rsid w:val="00BF725B"/>
    <w:rsid w:val="00C015E1"/>
    <w:rsid w:val="00C03C86"/>
    <w:rsid w:val="00C04499"/>
    <w:rsid w:val="00C054C5"/>
    <w:rsid w:val="00C072EB"/>
    <w:rsid w:val="00C076DB"/>
    <w:rsid w:val="00C119E7"/>
    <w:rsid w:val="00C126DE"/>
    <w:rsid w:val="00C142D2"/>
    <w:rsid w:val="00C14613"/>
    <w:rsid w:val="00C1525C"/>
    <w:rsid w:val="00C15F1A"/>
    <w:rsid w:val="00C16853"/>
    <w:rsid w:val="00C1706F"/>
    <w:rsid w:val="00C25EB8"/>
    <w:rsid w:val="00C311DC"/>
    <w:rsid w:val="00C334C4"/>
    <w:rsid w:val="00C3498C"/>
    <w:rsid w:val="00C3580D"/>
    <w:rsid w:val="00C3735C"/>
    <w:rsid w:val="00C40130"/>
    <w:rsid w:val="00C436CF"/>
    <w:rsid w:val="00C44131"/>
    <w:rsid w:val="00C470E1"/>
    <w:rsid w:val="00C472AB"/>
    <w:rsid w:val="00C47C7C"/>
    <w:rsid w:val="00C502BF"/>
    <w:rsid w:val="00C54A7C"/>
    <w:rsid w:val="00C553BC"/>
    <w:rsid w:val="00C60075"/>
    <w:rsid w:val="00C64DB6"/>
    <w:rsid w:val="00C76C10"/>
    <w:rsid w:val="00C80DCB"/>
    <w:rsid w:val="00C81837"/>
    <w:rsid w:val="00C81A48"/>
    <w:rsid w:val="00C831CD"/>
    <w:rsid w:val="00C85024"/>
    <w:rsid w:val="00C85D84"/>
    <w:rsid w:val="00C90887"/>
    <w:rsid w:val="00C92342"/>
    <w:rsid w:val="00C965AF"/>
    <w:rsid w:val="00C97939"/>
    <w:rsid w:val="00CA1FC2"/>
    <w:rsid w:val="00CA37C0"/>
    <w:rsid w:val="00CA3DF1"/>
    <w:rsid w:val="00CA4B1C"/>
    <w:rsid w:val="00CA4C30"/>
    <w:rsid w:val="00CA6348"/>
    <w:rsid w:val="00CB199D"/>
    <w:rsid w:val="00CB4117"/>
    <w:rsid w:val="00CB6674"/>
    <w:rsid w:val="00CB78FA"/>
    <w:rsid w:val="00CC0FC2"/>
    <w:rsid w:val="00CC104E"/>
    <w:rsid w:val="00CC1CC5"/>
    <w:rsid w:val="00CC1EA7"/>
    <w:rsid w:val="00CC225C"/>
    <w:rsid w:val="00CC2D00"/>
    <w:rsid w:val="00CC3961"/>
    <w:rsid w:val="00CC4A9D"/>
    <w:rsid w:val="00CD2EE5"/>
    <w:rsid w:val="00CD4396"/>
    <w:rsid w:val="00CD56B7"/>
    <w:rsid w:val="00CD7865"/>
    <w:rsid w:val="00CE1A50"/>
    <w:rsid w:val="00CE3AEF"/>
    <w:rsid w:val="00CE4622"/>
    <w:rsid w:val="00CE5A89"/>
    <w:rsid w:val="00CE5FF8"/>
    <w:rsid w:val="00CE6DA8"/>
    <w:rsid w:val="00CF1715"/>
    <w:rsid w:val="00CF2508"/>
    <w:rsid w:val="00CF32F5"/>
    <w:rsid w:val="00CF370D"/>
    <w:rsid w:val="00CF5922"/>
    <w:rsid w:val="00D01364"/>
    <w:rsid w:val="00D01FF5"/>
    <w:rsid w:val="00D0575A"/>
    <w:rsid w:val="00D1067B"/>
    <w:rsid w:val="00D1095F"/>
    <w:rsid w:val="00D10BDE"/>
    <w:rsid w:val="00D10F82"/>
    <w:rsid w:val="00D13CB9"/>
    <w:rsid w:val="00D146F5"/>
    <w:rsid w:val="00D165B0"/>
    <w:rsid w:val="00D169C8"/>
    <w:rsid w:val="00D17F42"/>
    <w:rsid w:val="00D2087B"/>
    <w:rsid w:val="00D20B45"/>
    <w:rsid w:val="00D25DC0"/>
    <w:rsid w:val="00D26537"/>
    <w:rsid w:val="00D26A4E"/>
    <w:rsid w:val="00D26F13"/>
    <w:rsid w:val="00D30CAC"/>
    <w:rsid w:val="00D31192"/>
    <w:rsid w:val="00D32A4E"/>
    <w:rsid w:val="00D34671"/>
    <w:rsid w:val="00D34737"/>
    <w:rsid w:val="00D34838"/>
    <w:rsid w:val="00D36C4A"/>
    <w:rsid w:val="00D45F2B"/>
    <w:rsid w:val="00D47201"/>
    <w:rsid w:val="00D51CAF"/>
    <w:rsid w:val="00D51EDF"/>
    <w:rsid w:val="00D56092"/>
    <w:rsid w:val="00D60628"/>
    <w:rsid w:val="00D60A65"/>
    <w:rsid w:val="00D6157A"/>
    <w:rsid w:val="00D61D7E"/>
    <w:rsid w:val="00D64515"/>
    <w:rsid w:val="00D651B4"/>
    <w:rsid w:val="00D65597"/>
    <w:rsid w:val="00D65936"/>
    <w:rsid w:val="00D66A80"/>
    <w:rsid w:val="00D705B8"/>
    <w:rsid w:val="00D70B87"/>
    <w:rsid w:val="00D7266D"/>
    <w:rsid w:val="00D72CD0"/>
    <w:rsid w:val="00D72EC1"/>
    <w:rsid w:val="00D73CAD"/>
    <w:rsid w:val="00D74437"/>
    <w:rsid w:val="00D76DF3"/>
    <w:rsid w:val="00D8027A"/>
    <w:rsid w:val="00D818B5"/>
    <w:rsid w:val="00D81BA4"/>
    <w:rsid w:val="00D83815"/>
    <w:rsid w:val="00D84548"/>
    <w:rsid w:val="00D84A6E"/>
    <w:rsid w:val="00D84FFF"/>
    <w:rsid w:val="00D8524E"/>
    <w:rsid w:val="00D86C15"/>
    <w:rsid w:val="00D87303"/>
    <w:rsid w:val="00D904FD"/>
    <w:rsid w:val="00D90C27"/>
    <w:rsid w:val="00D920BF"/>
    <w:rsid w:val="00D92ADF"/>
    <w:rsid w:val="00D93095"/>
    <w:rsid w:val="00D930B8"/>
    <w:rsid w:val="00D96A17"/>
    <w:rsid w:val="00D96D36"/>
    <w:rsid w:val="00D97491"/>
    <w:rsid w:val="00DA2CB3"/>
    <w:rsid w:val="00DA39AA"/>
    <w:rsid w:val="00DA7115"/>
    <w:rsid w:val="00DB1DA3"/>
    <w:rsid w:val="00DB4CA4"/>
    <w:rsid w:val="00DB5243"/>
    <w:rsid w:val="00DB5888"/>
    <w:rsid w:val="00DB7BF8"/>
    <w:rsid w:val="00DC0B3C"/>
    <w:rsid w:val="00DC0D13"/>
    <w:rsid w:val="00DC3207"/>
    <w:rsid w:val="00DC356E"/>
    <w:rsid w:val="00DC7E08"/>
    <w:rsid w:val="00DD1C60"/>
    <w:rsid w:val="00DD2A40"/>
    <w:rsid w:val="00DD5A73"/>
    <w:rsid w:val="00DD5F26"/>
    <w:rsid w:val="00DE08F2"/>
    <w:rsid w:val="00DE3605"/>
    <w:rsid w:val="00DE62FA"/>
    <w:rsid w:val="00DE79CD"/>
    <w:rsid w:val="00DF036E"/>
    <w:rsid w:val="00DF0B60"/>
    <w:rsid w:val="00DF1765"/>
    <w:rsid w:val="00DF2984"/>
    <w:rsid w:val="00DF3E81"/>
    <w:rsid w:val="00DF68CA"/>
    <w:rsid w:val="00DF7742"/>
    <w:rsid w:val="00E033EF"/>
    <w:rsid w:val="00E0429E"/>
    <w:rsid w:val="00E04854"/>
    <w:rsid w:val="00E12168"/>
    <w:rsid w:val="00E128EE"/>
    <w:rsid w:val="00E12E13"/>
    <w:rsid w:val="00E13E06"/>
    <w:rsid w:val="00E13FB2"/>
    <w:rsid w:val="00E14916"/>
    <w:rsid w:val="00E173A1"/>
    <w:rsid w:val="00E17BCC"/>
    <w:rsid w:val="00E20A62"/>
    <w:rsid w:val="00E22CD7"/>
    <w:rsid w:val="00E22FFB"/>
    <w:rsid w:val="00E23DF0"/>
    <w:rsid w:val="00E244A3"/>
    <w:rsid w:val="00E24A39"/>
    <w:rsid w:val="00E251C0"/>
    <w:rsid w:val="00E25CA5"/>
    <w:rsid w:val="00E26B8C"/>
    <w:rsid w:val="00E27294"/>
    <w:rsid w:val="00E33C40"/>
    <w:rsid w:val="00E348F4"/>
    <w:rsid w:val="00E405CA"/>
    <w:rsid w:val="00E4077E"/>
    <w:rsid w:val="00E41D26"/>
    <w:rsid w:val="00E41E32"/>
    <w:rsid w:val="00E436AB"/>
    <w:rsid w:val="00E50CC3"/>
    <w:rsid w:val="00E51470"/>
    <w:rsid w:val="00E51EEB"/>
    <w:rsid w:val="00E5368A"/>
    <w:rsid w:val="00E53EF1"/>
    <w:rsid w:val="00E557AA"/>
    <w:rsid w:val="00E55DBD"/>
    <w:rsid w:val="00E5623A"/>
    <w:rsid w:val="00E571CF"/>
    <w:rsid w:val="00E57492"/>
    <w:rsid w:val="00E62090"/>
    <w:rsid w:val="00E636DB"/>
    <w:rsid w:val="00E665E0"/>
    <w:rsid w:val="00E66712"/>
    <w:rsid w:val="00E66DA0"/>
    <w:rsid w:val="00E71D0D"/>
    <w:rsid w:val="00E74420"/>
    <w:rsid w:val="00E74C54"/>
    <w:rsid w:val="00E75270"/>
    <w:rsid w:val="00E75696"/>
    <w:rsid w:val="00E77201"/>
    <w:rsid w:val="00E80593"/>
    <w:rsid w:val="00E819D6"/>
    <w:rsid w:val="00E82576"/>
    <w:rsid w:val="00E82919"/>
    <w:rsid w:val="00E8418D"/>
    <w:rsid w:val="00E92474"/>
    <w:rsid w:val="00E9526C"/>
    <w:rsid w:val="00E952C0"/>
    <w:rsid w:val="00E96857"/>
    <w:rsid w:val="00E97CAE"/>
    <w:rsid w:val="00EA0328"/>
    <w:rsid w:val="00EA1C24"/>
    <w:rsid w:val="00EA1D4D"/>
    <w:rsid w:val="00EA401A"/>
    <w:rsid w:val="00EA4FA4"/>
    <w:rsid w:val="00EA7261"/>
    <w:rsid w:val="00EA7FC8"/>
    <w:rsid w:val="00EB0CBF"/>
    <w:rsid w:val="00EB1AA5"/>
    <w:rsid w:val="00EB1E53"/>
    <w:rsid w:val="00EB6081"/>
    <w:rsid w:val="00EC2FF6"/>
    <w:rsid w:val="00ED12CD"/>
    <w:rsid w:val="00ED1CD6"/>
    <w:rsid w:val="00ED2382"/>
    <w:rsid w:val="00ED4442"/>
    <w:rsid w:val="00ED68B6"/>
    <w:rsid w:val="00ED7D41"/>
    <w:rsid w:val="00EE1909"/>
    <w:rsid w:val="00EE222F"/>
    <w:rsid w:val="00EE2C71"/>
    <w:rsid w:val="00EE3200"/>
    <w:rsid w:val="00EE40B3"/>
    <w:rsid w:val="00EE5B16"/>
    <w:rsid w:val="00EE5B5A"/>
    <w:rsid w:val="00EF1DB6"/>
    <w:rsid w:val="00EF30E9"/>
    <w:rsid w:val="00EF5C14"/>
    <w:rsid w:val="00EF6092"/>
    <w:rsid w:val="00EF645F"/>
    <w:rsid w:val="00F00A38"/>
    <w:rsid w:val="00F01EF2"/>
    <w:rsid w:val="00F0238C"/>
    <w:rsid w:val="00F03BE6"/>
    <w:rsid w:val="00F040F2"/>
    <w:rsid w:val="00F04B66"/>
    <w:rsid w:val="00F06E82"/>
    <w:rsid w:val="00F07E1E"/>
    <w:rsid w:val="00F14ED9"/>
    <w:rsid w:val="00F151FC"/>
    <w:rsid w:val="00F207B8"/>
    <w:rsid w:val="00F2168D"/>
    <w:rsid w:val="00F235AD"/>
    <w:rsid w:val="00F25BF3"/>
    <w:rsid w:val="00F30A6F"/>
    <w:rsid w:val="00F319E8"/>
    <w:rsid w:val="00F327E7"/>
    <w:rsid w:val="00F33A2C"/>
    <w:rsid w:val="00F33C0C"/>
    <w:rsid w:val="00F35160"/>
    <w:rsid w:val="00F371D8"/>
    <w:rsid w:val="00F379BD"/>
    <w:rsid w:val="00F40E64"/>
    <w:rsid w:val="00F41173"/>
    <w:rsid w:val="00F42152"/>
    <w:rsid w:val="00F42316"/>
    <w:rsid w:val="00F43962"/>
    <w:rsid w:val="00F4728B"/>
    <w:rsid w:val="00F47CDC"/>
    <w:rsid w:val="00F50A50"/>
    <w:rsid w:val="00F51107"/>
    <w:rsid w:val="00F51CF5"/>
    <w:rsid w:val="00F531D8"/>
    <w:rsid w:val="00F537F9"/>
    <w:rsid w:val="00F55719"/>
    <w:rsid w:val="00F5596E"/>
    <w:rsid w:val="00F5614F"/>
    <w:rsid w:val="00F637A9"/>
    <w:rsid w:val="00F63F28"/>
    <w:rsid w:val="00F64382"/>
    <w:rsid w:val="00F643EF"/>
    <w:rsid w:val="00F658BD"/>
    <w:rsid w:val="00F66AB8"/>
    <w:rsid w:val="00F676DD"/>
    <w:rsid w:val="00F6796D"/>
    <w:rsid w:val="00F72D73"/>
    <w:rsid w:val="00F7483A"/>
    <w:rsid w:val="00F81CA5"/>
    <w:rsid w:val="00F83D3B"/>
    <w:rsid w:val="00F84EDE"/>
    <w:rsid w:val="00F860D0"/>
    <w:rsid w:val="00F86E95"/>
    <w:rsid w:val="00F879F8"/>
    <w:rsid w:val="00F916C2"/>
    <w:rsid w:val="00F931BD"/>
    <w:rsid w:val="00F95A07"/>
    <w:rsid w:val="00F96380"/>
    <w:rsid w:val="00F9742D"/>
    <w:rsid w:val="00F977F4"/>
    <w:rsid w:val="00FA069F"/>
    <w:rsid w:val="00FA0D4F"/>
    <w:rsid w:val="00FA1B96"/>
    <w:rsid w:val="00FA3D70"/>
    <w:rsid w:val="00FA54D4"/>
    <w:rsid w:val="00FA6A25"/>
    <w:rsid w:val="00FB0107"/>
    <w:rsid w:val="00FB0AD2"/>
    <w:rsid w:val="00FB0B84"/>
    <w:rsid w:val="00FB15A7"/>
    <w:rsid w:val="00FB30BD"/>
    <w:rsid w:val="00FB3E26"/>
    <w:rsid w:val="00FC0822"/>
    <w:rsid w:val="00FC0965"/>
    <w:rsid w:val="00FC12E8"/>
    <w:rsid w:val="00FC2DDC"/>
    <w:rsid w:val="00FC4D4D"/>
    <w:rsid w:val="00FC6448"/>
    <w:rsid w:val="00FC7873"/>
    <w:rsid w:val="00FD01BE"/>
    <w:rsid w:val="00FD053D"/>
    <w:rsid w:val="00FD329F"/>
    <w:rsid w:val="00FD3E3A"/>
    <w:rsid w:val="00FD4118"/>
    <w:rsid w:val="00FD5C05"/>
    <w:rsid w:val="00FD5C97"/>
    <w:rsid w:val="00FD64E4"/>
    <w:rsid w:val="00FD65AC"/>
    <w:rsid w:val="00FD6E08"/>
    <w:rsid w:val="00FD717B"/>
    <w:rsid w:val="00FE4E0E"/>
    <w:rsid w:val="00FE5C6A"/>
    <w:rsid w:val="00FE622E"/>
    <w:rsid w:val="00FE62EC"/>
    <w:rsid w:val="00FF01F6"/>
    <w:rsid w:val="00FF14C1"/>
    <w:rsid w:val="00FF1BF0"/>
    <w:rsid w:val="00FF3C36"/>
    <w:rsid w:val="00FF4DB3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4929"/>
    <o:shapelayout v:ext="edit">
      <o:idmap v:ext="edit" data="1"/>
    </o:shapelayout>
  </w:shapeDefaults>
  <w:decimalSymbol w:val=","/>
  <w:listSeparator w:val=";"/>
  <w14:docId w14:val="6BCFADB3"/>
  <w15:docId w15:val="{861B8903-7689-4FF2-96A5-2099FF5B7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0BAB"/>
    <w:pPr>
      <w:widowControl w:val="0"/>
    </w:pPr>
    <w:rPr>
      <w:rFonts w:ascii="Arial" w:hAnsi="Arial"/>
      <w:snapToGrid w:val="0"/>
      <w:lang w:val="en-GB"/>
    </w:rPr>
  </w:style>
  <w:style w:type="paragraph" w:styleId="Nagwek1">
    <w:name w:val="heading 1"/>
    <w:basedOn w:val="Normalny"/>
    <w:next w:val="Normalny"/>
    <w:qFormat/>
    <w:rsid w:val="00D01FF5"/>
    <w:pPr>
      <w:spacing w:before="240"/>
      <w:outlineLvl w:val="0"/>
    </w:pPr>
    <w:rPr>
      <w:sz w:val="32"/>
    </w:rPr>
  </w:style>
  <w:style w:type="paragraph" w:styleId="Nagwek2">
    <w:name w:val="heading 2"/>
    <w:basedOn w:val="Normalny"/>
    <w:next w:val="Normalny"/>
    <w:qFormat/>
    <w:rsid w:val="00D01FF5"/>
    <w:pPr>
      <w:spacing w:before="120"/>
      <w:outlineLvl w:val="1"/>
    </w:pPr>
    <w:rPr>
      <w:sz w:val="28"/>
    </w:rPr>
  </w:style>
  <w:style w:type="paragraph" w:styleId="Nagwek3">
    <w:name w:val="heading 3"/>
    <w:basedOn w:val="Normalny"/>
    <w:next w:val="Wcicienormalne"/>
    <w:qFormat/>
    <w:rsid w:val="00D01FF5"/>
    <w:pPr>
      <w:ind w:left="360"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rsid w:val="00D01FF5"/>
    <w:pPr>
      <w:keepNext/>
      <w:keepLines/>
      <w:widowControl/>
      <w:numPr>
        <w:ilvl w:val="12"/>
      </w:numPr>
      <w:tabs>
        <w:tab w:val="left" w:pos="360"/>
      </w:tabs>
      <w:spacing w:after="60"/>
      <w:ind w:left="360"/>
      <w:outlineLvl w:val="3"/>
    </w:pPr>
    <w:rPr>
      <w:rFonts w:ascii="Times New Roman" w:hAnsi="Times New Roman"/>
      <w:i/>
      <w:iCs/>
      <w:snapToGrid/>
      <w:sz w:val="24"/>
      <w:lang w:val="pl-PL"/>
    </w:rPr>
  </w:style>
  <w:style w:type="paragraph" w:styleId="Nagwek5">
    <w:name w:val="heading 5"/>
    <w:basedOn w:val="Normalny"/>
    <w:next w:val="Normalny"/>
    <w:link w:val="Nagwek5Znak"/>
    <w:qFormat/>
    <w:rsid w:val="00D01FF5"/>
    <w:pPr>
      <w:keepNext/>
      <w:keepLines/>
      <w:spacing w:after="120"/>
      <w:outlineLvl w:val="4"/>
    </w:pPr>
    <w:rPr>
      <w:rFonts w:ascii="Times New Roman" w:hAnsi="Times New Roman"/>
      <w:sz w:val="24"/>
      <w:lang w:val="pl-PL"/>
    </w:rPr>
  </w:style>
  <w:style w:type="paragraph" w:styleId="Nagwek6">
    <w:name w:val="heading 6"/>
    <w:basedOn w:val="Normalny"/>
    <w:next w:val="Normalny"/>
    <w:link w:val="Nagwek6Znak"/>
    <w:qFormat/>
    <w:rsid w:val="00D01FF5"/>
    <w:pPr>
      <w:keepNext/>
      <w:outlineLvl w:val="5"/>
    </w:pPr>
    <w:rPr>
      <w:rFonts w:ascii="Times New Roman" w:hAnsi="Times New Roman"/>
      <w:i/>
      <w:lang w:val="en-US"/>
    </w:rPr>
  </w:style>
  <w:style w:type="paragraph" w:styleId="Nagwek7">
    <w:name w:val="heading 7"/>
    <w:basedOn w:val="Normalny"/>
    <w:next w:val="Normalny"/>
    <w:qFormat/>
    <w:rsid w:val="00D01FF5"/>
    <w:pPr>
      <w:keepNext/>
      <w:keepLines/>
      <w:spacing w:after="60"/>
      <w:outlineLvl w:val="6"/>
    </w:pPr>
    <w:rPr>
      <w:rFonts w:ascii="Times New Roman" w:hAnsi="Times New Roman"/>
      <w:b/>
      <w:i/>
      <w:sz w:val="24"/>
      <w:lang w:val="pl-PL"/>
    </w:rPr>
  </w:style>
  <w:style w:type="paragraph" w:styleId="Nagwek8">
    <w:name w:val="heading 8"/>
    <w:basedOn w:val="Normalny"/>
    <w:next w:val="Normalny"/>
    <w:link w:val="Nagwek8Znak"/>
    <w:qFormat/>
    <w:rsid w:val="007622A4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Wcicienormalne">
    <w:name w:val="Normal Indent"/>
    <w:basedOn w:val="Normalny"/>
    <w:rsid w:val="00D01FF5"/>
    <w:pPr>
      <w:ind w:left="720"/>
    </w:pPr>
  </w:style>
  <w:style w:type="paragraph" w:customStyle="1" w:styleId="CWHead">
    <w:name w:val="CWHead"/>
    <w:basedOn w:val="Normalny"/>
    <w:rsid w:val="00D01FF5"/>
    <w:pPr>
      <w:pBdr>
        <w:top w:val="single" w:sz="12" w:space="1" w:color="auto"/>
        <w:bottom w:val="single" w:sz="12" w:space="1" w:color="auto"/>
      </w:pBdr>
      <w:tabs>
        <w:tab w:val="left" w:pos="2880"/>
      </w:tabs>
      <w:spacing w:before="120" w:after="160"/>
    </w:pPr>
    <w:rPr>
      <w:rFonts w:ascii="Helvetica" w:hAnsi="Helvetica"/>
      <w:sz w:val="28"/>
    </w:rPr>
  </w:style>
  <w:style w:type="paragraph" w:customStyle="1" w:styleId="LeftBold">
    <w:name w:val="LeftBold"/>
    <w:basedOn w:val="Normalny"/>
    <w:rsid w:val="00D01FF5"/>
    <w:rPr>
      <w:rFonts w:ascii="Times New Roman" w:hAnsi="Times New Roman"/>
      <w:b/>
    </w:rPr>
  </w:style>
  <w:style w:type="paragraph" w:styleId="Nagwek">
    <w:name w:val="header"/>
    <w:aliases w:val="Nagłówek strony"/>
    <w:basedOn w:val="Normalny"/>
    <w:link w:val="NagwekZnak"/>
    <w:rsid w:val="00D01FF5"/>
    <w:pPr>
      <w:tabs>
        <w:tab w:val="center" w:pos="4320"/>
        <w:tab w:val="right" w:pos="8640"/>
      </w:tabs>
    </w:pPr>
  </w:style>
  <w:style w:type="paragraph" w:styleId="Stopka">
    <w:name w:val="footer"/>
    <w:basedOn w:val="Normalny"/>
    <w:rsid w:val="00D01FF5"/>
    <w:pPr>
      <w:tabs>
        <w:tab w:val="center" w:pos="4320"/>
        <w:tab w:val="right" w:pos="8640"/>
      </w:tabs>
    </w:pPr>
  </w:style>
  <w:style w:type="character" w:styleId="Numerstrony">
    <w:name w:val="page number"/>
    <w:basedOn w:val="Domylnaczcionkaakapitu"/>
    <w:rsid w:val="00D01FF5"/>
  </w:style>
  <w:style w:type="paragraph" w:customStyle="1" w:styleId="Tekstpodstawowy31">
    <w:name w:val="Tekst podstawowy 31"/>
    <w:basedOn w:val="Normalny"/>
    <w:rsid w:val="00D01FF5"/>
    <w:pPr>
      <w:widowControl/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/>
      <w:i/>
      <w:snapToGrid/>
      <w:sz w:val="24"/>
      <w:lang w:val="pl-PL"/>
    </w:rPr>
  </w:style>
  <w:style w:type="paragraph" w:styleId="Tekstpodstawowy">
    <w:name w:val="Body Text"/>
    <w:basedOn w:val="Normalny"/>
    <w:link w:val="TekstpodstawowyZnak"/>
    <w:rsid w:val="00D01FF5"/>
    <w:pPr>
      <w:keepLines/>
      <w:spacing w:after="60"/>
    </w:pPr>
    <w:rPr>
      <w:rFonts w:ascii="Times New Roman" w:hAnsi="Times New Roman"/>
      <w:sz w:val="24"/>
      <w:lang w:val="pl-PL"/>
    </w:rPr>
  </w:style>
  <w:style w:type="paragraph" w:customStyle="1" w:styleId="P8Header">
    <w:name w:val="P8Header"/>
    <w:basedOn w:val="LeftBold"/>
    <w:rsid w:val="00D01FF5"/>
    <w:pPr>
      <w:widowControl/>
    </w:pPr>
    <w:rPr>
      <w:rFonts w:ascii="Arial" w:hAnsi="Arial"/>
      <w:snapToGrid/>
      <w:sz w:val="24"/>
    </w:rPr>
  </w:style>
  <w:style w:type="paragraph" w:styleId="NormalnyWeb">
    <w:name w:val="Normal (Web)"/>
    <w:basedOn w:val="Normalny"/>
    <w:rsid w:val="00D01FF5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snapToGrid/>
      <w:sz w:val="24"/>
      <w:szCs w:val="24"/>
      <w:lang w:val="pl-PL"/>
    </w:rPr>
  </w:style>
  <w:style w:type="character" w:styleId="HTML-staaszeroko">
    <w:name w:val="HTML Typewriter"/>
    <w:basedOn w:val="Domylnaczcionkaakapitu"/>
    <w:rsid w:val="00D01FF5"/>
    <w:rPr>
      <w:rFonts w:ascii="Arial Unicode MS" w:eastAsia="Arial Unicode MS" w:hAnsi="Arial Unicode MS" w:cs="Arial Unicode MS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rsid w:val="00D01FF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napToGrid/>
      <w:lang w:val="pl-PL"/>
    </w:rPr>
  </w:style>
  <w:style w:type="paragraph" w:styleId="Tekstpodstawowywcity">
    <w:name w:val="Body Text Indent"/>
    <w:basedOn w:val="Normalny"/>
    <w:link w:val="TekstpodstawowywcityZnak"/>
    <w:rsid w:val="00D01FF5"/>
    <w:pPr>
      <w:tabs>
        <w:tab w:val="left" w:pos="-720"/>
        <w:tab w:val="left" w:pos="0"/>
      </w:tabs>
      <w:suppressAutoHyphens/>
      <w:ind w:left="284" w:hanging="284"/>
    </w:pPr>
    <w:rPr>
      <w:rFonts w:ascii="Times New Roman" w:hAnsi="Times New Roman"/>
      <w:spacing w:val="-3"/>
      <w:sz w:val="24"/>
    </w:rPr>
  </w:style>
  <w:style w:type="paragraph" w:styleId="Tekstpodstawowy2">
    <w:name w:val="Body Text 2"/>
    <w:basedOn w:val="Normalny"/>
    <w:rsid w:val="00D01FF5"/>
    <w:rPr>
      <w:rFonts w:ascii="Times New Roman" w:hAnsi="Times New Roman"/>
      <w:i/>
      <w:noProof/>
      <w:spacing w:val="-3"/>
    </w:rPr>
  </w:style>
  <w:style w:type="character" w:styleId="Odwoaniedokomentarza">
    <w:name w:val="annotation reference"/>
    <w:basedOn w:val="Domylnaczcionkaakapitu"/>
    <w:semiHidden/>
    <w:rsid w:val="00D01FF5"/>
    <w:rPr>
      <w:sz w:val="16"/>
    </w:rPr>
  </w:style>
  <w:style w:type="paragraph" w:styleId="Tekstkomentarza">
    <w:name w:val="annotation text"/>
    <w:basedOn w:val="Normalny"/>
    <w:link w:val="TekstkomentarzaZnak"/>
    <w:semiHidden/>
    <w:rsid w:val="00D01FF5"/>
  </w:style>
  <w:style w:type="paragraph" w:styleId="Tekstpodstawowywcity2">
    <w:name w:val="Body Text Indent 2"/>
    <w:basedOn w:val="Normalny"/>
    <w:link w:val="Tekstpodstawowywcity2Znak"/>
    <w:rsid w:val="00D01FF5"/>
    <w:pPr>
      <w:widowControl/>
      <w:tabs>
        <w:tab w:val="left" w:pos="-720"/>
        <w:tab w:val="left" w:pos="0"/>
        <w:tab w:val="left" w:pos="284"/>
      </w:tabs>
      <w:suppressAutoHyphens/>
      <w:ind w:left="284" w:hanging="284"/>
    </w:pPr>
    <w:rPr>
      <w:rFonts w:ascii="Times New Roman" w:hAnsi="Times New Roman"/>
      <w:i/>
      <w:snapToGrid/>
      <w:spacing w:val="-3"/>
      <w:sz w:val="24"/>
      <w:lang w:val="pl-PL"/>
    </w:rPr>
  </w:style>
  <w:style w:type="paragraph" w:styleId="Tekstpodstawowywcity3">
    <w:name w:val="Body Text Indent 3"/>
    <w:basedOn w:val="Normalny"/>
    <w:rsid w:val="00D01FF5"/>
    <w:pPr>
      <w:widowControl/>
      <w:tabs>
        <w:tab w:val="left" w:pos="-720"/>
        <w:tab w:val="left" w:pos="0"/>
      </w:tabs>
      <w:suppressAutoHyphens/>
      <w:ind w:left="720" w:hanging="720"/>
    </w:pPr>
    <w:rPr>
      <w:rFonts w:ascii="Times New Roman" w:hAnsi="Times New Roman"/>
      <w:i/>
      <w:snapToGrid/>
      <w:spacing w:val="-3"/>
      <w:sz w:val="22"/>
      <w:lang w:val="pl-PL"/>
    </w:rPr>
  </w:style>
  <w:style w:type="character" w:styleId="Hipercze">
    <w:name w:val="Hyperlink"/>
    <w:basedOn w:val="Domylnaczcionkaakapitu"/>
    <w:rsid w:val="00D01FF5"/>
    <w:rPr>
      <w:color w:val="0000FF"/>
      <w:u w:val="single"/>
    </w:rPr>
  </w:style>
  <w:style w:type="character" w:customStyle="1" w:styleId="Dokumentu5">
    <w:name w:val="Dokumentu 5"/>
    <w:basedOn w:val="Domylnaczcionkaakapitu"/>
    <w:rsid w:val="00FB0B84"/>
  </w:style>
  <w:style w:type="paragraph" w:customStyle="1" w:styleId="Techniczny6">
    <w:name w:val="Techniczny 6"/>
    <w:rsid w:val="00E22CD7"/>
    <w:pPr>
      <w:tabs>
        <w:tab w:val="left" w:pos="-720"/>
      </w:tabs>
      <w:suppressAutoHyphens/>
      <w:ind w:firstLine="720"/>
    </w:pPr>
    <w:rPr>
      <w:rFonts w:ascii="Times Roman" w:hAnsi="Times Roman"/>
      <w:b/>
      <w:sz w:val="24"/>
      <w:lang w:val="en-US"/>
    </w:rPr>
  </w:style>
  <w:style w:type="paragraph" w:styleId="Tekstdymka">
    <w:name w:val="Balloon Text"/>
    <w:basedOn w:val="Normalny"/>
    <w:semiHidden/>
    <w:rsid w:val="003D5A85"/>
    <w:rPr>
      <w:rFonts w:ascii="Tahoma" w:hAnsi="Tahoma" w:cs="Tahoma"/>
      <w:sz w:val="16"/>
      <w:szCs w:val="16"/>
    </w:rPr>
  </w:style>
  <w:style w:type="paragraph" w:customStyle="1" w:styleId="Document1">
    <w:name w:val="Document 1"/>
    <w:rsid w:val="0017683F"/>
    <w:pPr>
      <w:keepNext/>
      <w:keepLines/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CG Times" w:hAnsi="CG Times"/>
      <w:sz w:val="24"/>
      <w:lang w:val="en-US"/>
    </w:rPr>
  </w:style>
  <w:style w:type="paragraph" w:customStyle="1" w:styleId="Techniczny5">
    <w:name w:val="Techniczny 5"/>
    <w:rsid w:val="005A58FC"/>
    <w:pPr>
      <w:tabs>
        <w:tab w:val="left" w:pos="-720"/>
      </w:tabs>
      <w:suppressAutoHyphens/>
      <w:ind w:firstLine="720"/>
    </w:pPr>
    <w:rPr>
      <w:rFonts w:ascii="Times Roman" w:hAnsi="Times Roman"/>
      <w:b/>
      <w:sz w:val="24"/>
      <w:lang w:val="en-US"/>
    </w:rPr>
  </w:style>
  <w:style w:type="paragraph" w:customStyle="1" w:styleId="2">
    <w:name w:val="2"/>
    <w:basedOn w:val="Normalny"/>
    <w:next w:val="Nagwek"/>
    <w:rsid w:val="000D1234"/>
    <w:pPr>
      <w:tabs>
        <w:tab w:val="center" w:pos="4320"/>
        <w:tab w:val="right" w:pos="8640"/>
      </w:tabs>
    </w:pPr>
  </w:style>
  <w:style w:type="paragraph" w:styleId="Tekstpodstawowy3">
    <w:name w:val="Body Text 3"/>
    <w:basedOn w:val="Normalny"/>
    <w:link w:val="Tekstpodstawowy3Znak"/>
    <w:rsid w:val="0056496F"/>
    <w:pPr>
      <w:spacing w:after="120"/>
    </w:pPr>
    <w:rPr>
      <w:sz w:val="16"/>
      <w:szCs w:val="16"/>
    </w:rPr>
  </w:style>
  <w:style w:type="paragraph" w:customStyle="1" w:styleId="tm">
    <w:name w:val="tm"/>
    <w:basedOn w:val="Normalny"/>
    <w:rsid w:val="00EA4FA4"/>
    <w:pPr>
      <w:widowControl/>
      <w:ind w:left="480" w:hanging="480"/>
      <w:jc w:val="both"/>
    </w:pPr>
    <w:rPr>
      <w:rFonts w:ascii="Times New Roman" w:hAnsi="Times New Roman"/>
      <w:snapToGrid/>
      <w:sz w:val="24"/>
      <w:szCs w:val="24"/>
      <w:lang w:val="pl-PL"/>
    </w:rPr>
  </w:style>
  <w:style w:type="paragraph" w:customStyle="1" w:styleId="t4">
    <w:name w:val="t4"/>
    <w:basedOn w:val="Normalny"/>
    <w:rsid w:val="00BF4B6E"/>
    <w:pPr>
      <w:widowControl/>
      <w:ind w:firstLine="480"/>
      <w:jc w:val="both"/>
    </w:pPr>
    <w:rPr>
      <w:rFonts w:ascii="Times New Roman" w:hAnsi="Times New Roman"/>
      <w:snapToGrid/>
      <w:sz w:val="24"/>
      <w:szCs w:val="24"/>
      <w:lang w:val="pl-PL"/>
    </w:rPr>
  </w:style>
  <w:style w:type="paragraph" w:customStyle="1" w:styleId="Default">
    <w:name w:val="Default"/>
    <w:rsid w:val="00363F3B"/>
    <w:pPr>
      <w:autoSpaceDE w:val="0"/>
      <w:autoSpaceDN w:val="0"/>
      <w:adjustRightInd w:val="0"/>
    </w:pPr>
    <w:rPr>
      <w:rFonts w:ascii="GJBPNJ+Arial" w:hAnsi="GJBPNJ+Arial" w:cs="GJBPNJ+Arial"/>
      <w:color w:val="000000"/>
      <w:sz w:val="24"/>
      <w:szCs w:val="24"/>
    </w:rPr>
  </w:style>
  <w:style w:type="paragraph" w:customStyle="1" w:styleId="Normln">
    <w:name w:val="Normální"/>
    <w:basedOn w:val="Default"/>
    <w:next w:val="Default"/>
    <w:rsid w:val="00363F3B"/>
    <w:rPr>
      <w:rFonts w:cs="Times New Roman"/>
      <w:color w:val="auto"/>
    </w:rPr>
  </w:style>
  <w:style w:type="paragraph" w:customStyle="1" w:styleId="dka">
    <w:name w:val="Řádka"/>
    <w:basedOn w:val="Default"/>
    <w:next w:val="Default"/>
    <w:rsid w:val="00463A6A"/>
    <w:pPr>
      <w:spacing w:before="60"/>
    </w:pPr>
    <w:rPr>
      <w:rFonts w:ascii="IGKFCE+Arial" w:hAnsi="IGKFCE+Arial" w:cs="Times New Roman"/>
      <w:color w:val="auto"/>
    </w:rPr>
  </w:style>
  <w:style w:type="paragraph" w:customStyle="1" w:styleId="1">
    <w:name w:val="1"/>
    <w:basedOn w:val="Normalny"/>
    <w:next w:val="Nagwek"/>
    <w:rsid w:val="0038417E"/>
    <w:pPr>
      <w:tabs>
        <w:tab w:val="center" w:pos="4320"/>
        <w:tab w:val="right" w:pos="8640"/>
      </w:tabs>
    </w:pPr>
  </w:style>
  <w:style w:type="character" w:customStyle="1" w:styleId="Dokumentu7">
    <w:name w:val="Dokumentu 7"/>
    <w:basedOn w:val="Domylnaczcionkaakapitu"/>
    <w:rsid w:val="002925E6"/>
  </w:style>
  <w:style w:type="character" w:customStyle="1" w:styleId="Dokumentu2">
    <w:name w:val="Dokumentu 2"/>
    <w:basedOn w:val="Domylnaczcionkaakapitu"/>
    <w:rsid w:val="00055B01"/>
    <w:rPr>
      <w:rFonts w:ascii="CG Times" w:hAnsi="CG Times"/>
      <w:noProof w:val="0"/>
      <w:sz w:val="24"/>
      <w:lang w:val="en-US"/>
    </w:rPr>
  </w:style>
  <w:style w:type="paragraph" w:customStyle="1" w:styleId="Techniczny7">
    <w:name w:val="Techniczny 7"/>
    <w:rsid w:val="000C0636"/>
    <w:pPr>
      <w:tabs>
        <w:tab w:val="left" w:pos="-720"/>
      </w:tabs>
      <w:suppressAutoHyphens/>
      <w:overflowPunct w:val="0"/>
      <w:autoSpaceDE w:val="0"/>
      <w:autoSpaceDN w:val="0"/>
      <w:adjustRightInd w:val="0"/>
      <w:ind w:firstLine="720"/>
      <w:textAlignment w:val="baseline"/>
    </w:pPr>
    <w:rPr>
      <w:rFonts w:ascii="CG Times" w:hAnsi="CG Times"/>
      <w:b/>
      <w:sz w:val="24"/>
      <w:lang w:val="en-US"/>
    </w:rPr>
  </w:style>
  <w:style w:type="character" w:customStyle="1" w:styleId="Techniczny1">
    <w:name w:val="Techniczny 1"/>
    <w:basedOn w:val="Domylnaczcionkaakapitu"/>
    <w:rsid w:val="009471FA"/>
    <w:rPr>
      <w:rFonts w:ascii="CG Times" w:hAnsi="CG Times"/>
      <w:noProof w:val="0"/>
      <w:sz w:val="24"/>
      <w:lang w:val="en-US"/>
    </w:rPr>
  </w:style>
  <w:style w:type="paragraph" w:customStyle="1" w:styleId="Zwykytekst1">
    <w:name w:val="Zwykły tekst1"/>
    <w:rsid w:val="00B8590D"/>
    <w:pPr>
      <w:tabs>
        <w:tab w:val="left" w:pos="-720"/>
      </w:tabs>
      <w:suppressAutoHyphens/>
    </w:pPr>
    <w:rPr>
      <w:rFonts w:ascii="Courier New" w:hAnsi="Courier New"/>
      <w:noProof/>
    </w:rPr>
  </w:style>
  <w:style w:type="paragraph" w:styleId="Tytu">
    <w:name w:val="Title"/>
    <w:basedOn w:val="Normalny"/>
    <w:link w:val="TytuZnak"/>
    <w:qFormat/>
    <w:rsid w:val="002639E2"/>
    <w:pPr>
      <w:widowControl/>
      <w:jc w:val="center"/>
    </w:pPr>
    <w:rPr>
      <w:rFonts w:ascii="Times New Roman" w:hAnsi="Times New Roman"/>
      <w:b/>
      <w:bCs/>
      <w:snapToGrid/>
      <w:sz w:val="28"/>
      <w:szCs w:val="24"/>
      <w:lang w:val="pl-PL"/>
    </w:rPr>
  </w:style>
  <w:style w:type="paragraph" w:customStyle="1" w:styleId="Normalny1">
    <w:name w:val="Normalny1"/>
    <w:rsid w:val="00B739A6"/>
    <w:pPr>
      <w:widowControl w:val="0"/>
      <w:autoSpaceDE w:val="0"/>
      <w:autoSpaceDN w:val="0"/>
      <w:adjustRightInd w:val="0"/>
    </w:pPr>
    <w:rPr>
      <w:rFonts w:ascii="CG Times" w:hAnsi="CG Times"/>
      <w:sz w:val="24"/>
      <w:szCs w:val="24"/>
    </w:rPr>
  </w:style>
  <w:style w:type="paragraph" w:customStyle="1" w:styleId="HTML-wstpniesformatowany1">
    <w:name w:val="HTML - wstępnie sformatowany1"/>
    <w:basedOn w:val="Normalny"/>
    <w:rsid w:val="00B739A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Times New Roman"/>
      <w:snapToGrid/>
      <w:lang w:val="pl-PL"/>
    </w:rPr>
  </w:style>
  <w:style w:type="paragraph" w:customStyle="1" w:styleId="Tekstpodstawowy21">
    <w:name w:val="Tekst podstawowy 21"/>
    <w:basedOn w:val="Normalny"/>
    <w:rsid w:val="00E9526C"/>
    <w:pPr>
      <w:jc w:val="both"/>
    </w:pPr>
    <w:rPr>
      <w:rFonts w:ascii="Times New Roman" w:hAnsi="Times New Roman"/>
      <w:snapToGrid/>
      <w:color w:val="000000"/>
      <w:sz w:val="24"/>
      <w:lang w:val="pl-PL"/>
    </w:rPr>
  </w:style>
  <w:style w:type="character" w:styleId="Uwydatnienie">
    <w:name w:val="Emphasis"/>
    <w:basedOn w:val="Domylnaczcionkaakapitu"/>
    <w:uiPriority w:val="20"/>
    <w:qFormat/>
    <w:rsid w:val="00566395"/>
    <w:rPr>
      <w:i/>
      <w:i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22D1F"/>
    <w:rPr>
      <w:snapToGrid w:val="0"/>
      <w:spacing w:val="-3"/>
      <w:sz w:val="24"/>
      <w:lang w:val="en-GB"/>
    </w:rPr>
  </w:style>
  <w:style w:type="character" w:customStyle="1" w:styleId="TytuZnak">
    <w:name w:val="Tytuł Znak"/>
    <w:basedOn w:val="Domylnaczcionkaakapitu"/>
    <w:link w:val="Tytu"/>
    <w:rsid w:val="00022D1F"/>
    <w:rPr>
      <w:b/>
      <w:bCs/>
      <w:sz w:val="28"/>
      <w:szCs w:val="24"/>
    </w:rPr>
  </w:style>
  <w:style w:type="character" w:customStyle="1" w:styleId="NagwekZnak">
    <w:name w:val="Nagłówek Znak"/>
    <w:aliases w:val="Nagłówek strony Znak"/>
    <w:basedOn w:val="Domylnaczcionkaakapitu"/>
    <w:link w:val="Nagwek"/>
    <w:rsid w:val="00022D1F"/>
    <w:rPr>
      <w:rFonts w:ascii="Arial" w:hAnsi="Arial"/>
      <w:snapToGrid w:val="0"/>
      <w:lang w:val="en-GB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022D1F"/>
    <w:rPr>
      <w:i/>
      <w:spacing w:val="-3"/>
      <w:sz w:val="24"/>
    </w:rPr>
  </w:style>
  <w:style w:type="character" w:customStyle="1" w:styleId="Nagwek5Znak">
    <w:name w:val="Nagłówek 5 Znak"/>
    <w:basedOn w:val="Domylnaczcionkaakapitu"/>
    <w:link w:val="Nagwek5"/>
    <w:rsid w:val="00774A36"/>
    <w:rPr>
      <w:snapToGrid w:val="0"/>
      <w:sz w:val="24"/>
    </w:rPr>
  </w:style>
  <w:style w:type="paragraph" w:customStyle="1" w:styleId="CM4">
    <w:name w:val="CM4"/>
    <w:basedOn w:val="Normalny"/>
    <w:next w:val="Normalny"/>
    <w:rsid w:val="004159BF"/>
    <w:pPr>
      <w:widowControl/>
      <w:autoSpaceDE w:val="0"/>
      <w:autoSpaceDN w:val="0"/>
      <w:adjustRightInd w:val="0"/>
    </w:pPr>
    <w:rPr>
      <w:rFonts w:ascii="EUAlbertina" w:hAnsi="EUAlbertina" w:cs="Mangal"/>
      <w:snapToGrid/>
      <w:sz w:val="24"/>
      <w:szCs w:val="24"/>
      <w:lang w:val="pl-PL" w:bidi="sa-IN"/>
    </w:rPr>
  </w:style>
  <w:style w:type="character" w:customStyle="1" w:styleId="TekstpodstawowyZnak">
    <w:name w:val="Tekst podstawowy Znak"/>
    <w:basedOn w:val="Domylnaczcionkaakapitu"/>
    <w:link w:val="Tekstpodstawowy"/>
    <w:rsid w:val="004159BF"/>
    <w:rPr>
      <w:snapToGrid w:val="0"/>
      <w:sz w:val="24"/>
    </w:rPr>
  </w:style>
  <w:style w:type="character" w:customStyle="1" w:styleId="Nagwek8Znak">
    <w:name w:val="Nagłówek 8 Znak"/>
    <w:basedOn w:val="Domylnaczcionkaakapitu"/>
    <w:link w:val="Nagwek8"/>
    <w:rsid w:val="006F24D6"/>
    <w:rPr>
      <w:i/>
      <w:iCs/>
      <w:snapToGrid w:val="0"/>
      <w:sz w:val="24"/>
      <w:szCs w:val="24"/>
      <w:lang w:val="en-GB"/>
    </w:rPr>
  </w:style>
  <w:style w:type="character" w:customStyle="1" w:styleId="Tekstpodstawowy3Znak">
    <w:name w:val="Tekst podstawowy 3 Znak"/>
    <w:basedOn w:val="Domylnaczcionkaakapitu"/>
    <w:link w:val="Tekstpodstawowy3"/>
    <w:rsid w:val="0022084F"/>
    <w:rPr>
      <w:rFonts w:ascii="Arial" w:hAnsi="Arial"/>
      <w:snapToGrid w:val="0"/>
      <w:sz w:val="16"/>
      <w:szCs w:val="16"/>
      <w:lang w:val="en-GB"/>
    </w:rPr>
  </w:style>
  <w:style w:type="paragraph" w:customStyle="1" w:styleId="Akapitzlist1">
    <w:name w:val="Akapit z listą1"/>
    <w:basedOn w:val="Normalny"/>
    <w:rsid w:val="003628C1"/>
    <w:pPr>
      <w:widowControl/>
      <w:spacing w:after="200" w:line="276" w:lineRule="auto"/>
      <w:ind w:left="720"/>
      <w:contextualSpacing/>
    </w:pPr>
    <w:rPr>
      <w:rFonts w:ascii="Calibri" w:hAnsi="Calibri"/>
      <w:snapToGrid/>
      <w:sz w:val="22"/>
      <w:szCs w:val="22"/>
      <w:lang w:val="pl-PL" w:eastAsia="en-US"/>
    </w:rPr>
  </w:style>
  <w:style w:type="character" w:customStyle="1" w:styleId="apple-style-span">
    <w:name w:val="apple-style-span"/>
    <w:basedOn w:val="Domylnaczcionkaakapitu"/>
    <w:rsid w:val="008B24C0"/>
  </w:style>
  <w:style w:type="character" w:customStyle="1" w:styleId="apple-converted-space">
    <w:name w:val="apple-converted-space"/>
    <w:basedOn w:val="Domylnaczcionkaakapitu"/>
    <w:rsid w:val="008B24C0"/>
  </w:style>
  <w:style w:type="paragraph" w:customStyle="1" w:styleId="CM1">
    <w:name w:val="CM1"/>
    <w:basedOn w:val="Normalny"/>
    <w:next w:val="Normalny"/>
    <w:uiPriority w:val="99"/>
    <w:rsid w:val="008B24C0"/>
    <w:pPr>
      <w:widowControl/>
      <w:autoSpaceDE w:val="0"/>
      <w:autoSpaceDN w:val="0"/>
      <w:adjustRightInd w:val="0"/>
    </w:pPr>
    <w:rPr>
      <w:rFonts w:ascii="EUAlbertina" w:hAnsi="EUAlbertina"/>
      <w:snapToGrid/>
      <w:sz w:val="24"/>
      <w:szCs w:val="24"/>
      <w:lang w:val="pl-PL" w:eastAsia="en-US"/>
    </w:rPr>
  </w:style>
  <w:style w:type="paragraph" w:customStyle="1" w:styleId="celp">
    <w:name w:val="cel_p"/>
    <w:basedOn w:val="Normalny"/>
    <w:rsid w:val="008B24C0"/>
    <w:pPr>
      <w:widowControl/>
      <w:spacing w:after="13"/>
      <w:ind w:left="13" w:right="13"/>
      <w:jc w:val="both"/>
      <w:textAlignment w:val="top"/>
    </w:pPr>
    <w:rPr>
      <w:rFonts w:ascii="Times New Roman" w:hAnsi="Times New Roman"/>
      <w:snapToGrid/>
      <w:sz w:val="24"/>
      <w:szCs w:val="24"/>
      <w:lang w:val="pl-PL"/>
    </w:rPr>
  </w:style>
  <w:style w:type="paragraph" w:customStyle="1" w:styleId="Zawartotabeli">
    <w:name w:val="Zawartość tabeli"/>
    <w:basedOn w:val="Normalny"/>
    <w:rsid w:val="00871C30"/>
    <w:pPr>
      <w:suppressLineNumbers/>
      <w:suppressAutoHyphens/>
    </w:pPr>
    <w:rPr>
      <w:rFonts w:ascii="Times New Roman" w:eastAsia="SimSun" w:hAnsi="Times New Roman" w:cs="Mangal"/>
      <w:snapToGrid/>
      <w:kern w:val="1"/>
      <w:sz w:val="24"/>
      <w:szCs w:val="24"/>
      <w:lang w:val="pl-PL" w:eastAsia="hi-IN" w:bidi="hi-IN"/>
    </w:rPr>
  </w:style>
  <w:style w:type="paragraph" w:customStyle="1" w:styleId="CM3">
    <w:name w:val="CM3"/>
    <w:basedOn w:val="Default"/>
    <w:next w:val="Default"/>
    <w:uiPriority w:val="99"/>
    <w:rsid w:val="00305D58"/>
    <w:rPr>
      <w:rFonts w:ascii="Times New Roman" w:hAnsi="Times New Roman" w:cs="Times New Roman"/>
      <w:color w:val="auto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54271A"/>
    <w:rPr>
      <w:rFonts w:ascii="Arial Unicode MS" w:eastAsia="Arial Unicode MS" w:hAnsi="Arial Unicode MS" w:cs="Arial Unicode MS"/>
    </w:rPr>
  </w:style>
  <w:style w:type="paragraph" w:customStyle="1" w:styleId="Tekstpodstawowy32">
    <w:name w:val="Tekst podstawowy 32"/>
    <w:basedOn w:val="Normalny"/>
    <w:rsid w:val="00005DD3"/>
    <w:pPr>
      <w:widowControl/>
      <w:jc w:val="both"/>
    </w:pPr>
    <w:rPr>
      <w:rFonts w:ascii="Times New Roman" w:hAnsi="Times New Roman"/>
      <w:snapToGrid/>
      <w:sz w:val="22"/>
      <w:lang w:val="pl-PL"/>
    </w:rPr>
  </w:style>
  <w:style w:type="character" w:customStyle="1" w:styleId="Nagwek6Znak">
    <w:name w:val="Nagłówek 6 Znak"/>
    <w:link w:val="Nagwek6"/>
    <w:rsid w:val="00B008AE"/>
    <w:rPr>
      <w:i/>
      <w:snapToGrid w:val="0"/>
      <w:lang w:val="en-US"/>
    </w:rPr>
  </w:style>
  <w:style w:type="paragraph" w:styleId="Akapitzlist">
    <w:name w:val="List Paragraph"/>
    <w:basedOn w:val="Normalny"/>
    <w:uiPriority w:val="34"/>
    <w:qFormat/>
    <w:rsid w:val="00E17BCC"/>
    <w:pPr>
      <w:ind w:left="720"/>
      <w:contextualSpacing/>
    </w:pPr>
  </w:style>
  <w:style w:type="paragraph" w:customStyle="1" w:styleId="Pa10">
    <w:name w:val="Pa10"/>
    <w:basedOn w:val="Default"/>
    <w:next w:val="Default"/>
    <w:uiPriority w:val="99"/>
    <w:rsid w:val="009B45B5"/>
    <w:pPr>
      <w:spacing w:line="201" w:lineRule="atLeast"/>
    </w:pPr>
    <w:rPr>
      <w:rFonts w:ascii="Times New Roman" w:hAnsi="Times New Roman" w:cs="Times New Roman"/>
      <w:color w:val="auto"/>
    </w:rPr>
  </w:style>
  <w:style w:type="paragraph" w:customStyle="1" w:styleId="CM41">
    <w:name w:val="CM4+1"/>
    <w:basedOn w:val="Normalny"/>
    <w:next w:val="Normalny"/>
    <w:uiPriority w:val="99"/>
    <w:rsid w:val="00993E72"/>
    <w:pPr>
      <w:widowControl/>
      <w:autoSpaceDE w:val="0"/>
      <w:autoSpaceDN w:val="0"/>
      <w:adjustRightInd w:val="0"/>
    </w:pPr>
    <w:rPr>
      <w:rFonts w:ascii="Times New Roman" w:hAnsi="Times New Roman"/>
      <w:snapToGrid/>
      <w:sz w:val="24"/>
      <w:szCs w:val="24"/>
      <w:lang w:val="pl-PL"/>
    </w:rPr>
  </w:style>
  <w:style w:type="character" w:styleId="Pogrubienie">
    <w:name w:val="Strong"/>
    <w:uiPriority w:val="22"/>
    <w:qFormat/>
    <w:rsid w:val="006E595F"/>
    <w:rPr>
      <w:b/>
      <w:bCs/>
    </w:rPr>
  </w:style>
  <w:style w:type="paragraph" w:customStyle="1" w:styleId="Tekstpodstawowy33">
    <w:name w:val="Tekst podstawowy 33"/>
    <w:basedOn w:val="Normalny"/>
    <w:rsid w:val="00F51CF5"/>
    <w:pPr>
      <w:widowControl/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/>
      <w:i/>
      <w:snapToGrid/>
      <w:sz w:val="24"/>
      <w:lang w:val="pl-PL"/>
    </w:rPr>
  </w:style>
  <w:style w:type="paragraph" w:customStyle="1" w:styleId="Akapitzlist2">
    <w:name w:val="Akapit z listą2"/>
    <w:basedOn w:val="Normalny"/>
    <w:rsid w:val="00D84FFF"/>
    <w:pPr>
      <w:widowControl/>
      <w:spacing w:after="200" w:line="276" w:lineRule="auto"/>
      <w:ind w:left="720"/>
      <w:contextualSpacing/>
    </w:pPr>
    <w:rPr>
      <w:rFonts w:ascii="Calibri" w:hAnsi="Calibri"/>
      <w:snapToGrid/>
      <w:sz w:val="22"/>
      <w:szCs w:val="22"/>
      <w:lang w:val="pl-PL" w:eastAsia="en-US"/>
    </w:rPr>
  </w:style>
  <w:style w:type="character" w:customStyle="1" w:styleId="st1">
    <w:name w:val="st1"/>
    <w:rsid w:val="002C2730"/>
  </w:style>
  <w:style w:type="paragraph" w:customStyle="1" w:styleId="Tekstpodstawowy34">
    <w:name w:val="Tekst podstawowy 34"/>
    <w:basedOn w:val="Normalny"/>
    <w:rsid w:val="00D96D36"/>
    <w:pPr>
      <w:widowControl/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/>
      <w:i/>
      <w:snapToGrid/>
      <w:sz w:val="24"/>
      <w:lang w:val="pl-PL"/>
    </w:rPr>
  </w:style>
  <w:style w:type="paragraph" w:customStyle="1" w:styleId="Tekstpodstawowy35">
    <w:name w:val="Tekst podstawowy 35"/>
    <w:basedOn w:val="Normalny"/>
    <w:rsid w:val="00021356"/>
    <w:pPr>
      <w:widowControl/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/>
      <w:i/>
      <w:snapToGrid/>
      <w:sz w:val="24"/>
      <w:lang w:val="pl-PL"/>
    </w:rPr>
  </w:style>
  <w:style w:type="paragraph" w:customStyle="1" w:styleId="Tekstpodstawowy36">
    <w:name w:val="Tekst podstawowy 36"/>
    <w:basedOn w:val="Normalny"/>
    <w:rsid w:val="00B71CEE"/>
    <w:pPr>
      <w:widowControl/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/>
      <w:i/>
      <w:snapToGrid/>
      <w:sz w:val="24"/>
      <w:lang w:val="pl-PL"/>
    </w:rPr>
  </w:style>
  <w:style w:type="character" w:customStyle="1" w:styleId="dictdef1">
    <w:name w:val="dictdef1"/>
    <w:rsid w:val="00DE79CD"/>
    <w:rPr>
      <w:color w:val="000000"/>
      <w:sz w:val="15"/>
      <w:szCs w:val="15"/>
    </w:rPr>
  </w:style>
  <w:style w:type="paragraph" w:customStyle="1" w:styleId="Tekstpodstawowy37">
    <w:name w:val="Tekst podstawowy 37"/>
    <w:basedOn w:val="Normalny"/>
    <w:rsid w:val="00E57492"/>
    <w:pPr>
      <w:widowControl/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/>
      <w:i/>
      <w:snapToGrid/>
      <w:sz w:val="24"/>
      <w:lang w:val="pl-PL"/>
    </w:rPr>
  </w:style>
  <w:style w:type="paragraph" w:styleId="Lista">
    <w:name w:val="List"/>
    <w:basedOn w:val="Normalny"/>
    <w:rsid w:val="00F4728B"/>
    <w:pPr>
      <w:widowControl/>
      <w:numPr>
        <w:numId w:val="33"/>
      </w:numPr>
      <w:suppressAutoHyphens/>
    </w:pPr>
    <w:rPr>
      <w:rFonts w:ascii="Times New Roman" w:hAnsi="Times New Roman"/>
      <w:snapToGrid/>
      <w:lang w:val="pl-PL" w:eastAsia="ar-SA"/>
    </w:rPr>
  </w:style>
  <w:style w:type="character" w:customStyle="1" w:styleId="Teksttreci4">
    <w:name w:val="Tekst treści (4)"/>
    <w:rsid w:val="00D81BA4"/>
    <w:rPr>
      <w:rFonts w:ascii="Arial" w:hAnsi="Arial"/>
      <w:sz w:val="16"/>
      <w:szCs w:val="16"/>
      <w:u w:val="single"/>
      <w:lang w:bidi="ar-SA"/>
    </w:rPr>
  </w:style>
  <w:style w:type="paragraph" w:customStyle="1" w:styleId="p0">
    <w:name w:val="p0"/>
    <w:basedOn w:val="Normalny"/>
    <w:rsid w:val="00EA401A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4811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4D4811"/>
    <w:rPr>
      <w:rFonts w:ascii="Arial" w:hAnsi="Arial"/>
      <w:snapToGrid w:val="0"/>
      <w:lang w:val="en-GB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4811"/>
    <w:rPr>
      <w:rFonts w:ascii="Arial" w:hAnsi="Arial"/>
      <w:b/>
      <w:bCs/>
      <w:snapToGrid w:val="0"/>
      <w:lang w:val="en-GB"/>
    </w:rPr>
  </w:style>
  <w:style w:type="table" w:styleId="Tabela-Siatka">
    <w:name w:val="Table Grid"/>
    <w:basedOn w:val="Standardowy"/>
    <w:rsid w:val="004434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3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4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8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8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62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96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55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9671">
      <w:bodyDiv w:val="1"/>
      <w:marLeft w:val="0"/>
      <w:marRight w:val="0"/>
      <w:marTop w:val="9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986">
          <w:marLeft w:val="2"/>
          <w:marRight w:val="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33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8541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132199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47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wel.Mieleszkiewicz@agam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awel.Mieleszkiewicz@agam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gam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FDFA64-3FE3-48D5-A7D6-B5C4F4E72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12</Pages>
  <Words>3500</Words>
  <Characters>23488</Characters>
  <Application>Microsoft Office Word</Application>
  <DocSecurity>0</DocSecurity>
  <Lines>195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IMP</Company>
  <LinksUpToDate>false</LinksUpToDate>
  <CharactersWithSpaces>26935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Mieleszkiewicz</dc:creator>
  <cp:lastModifiedBy>Paweł Mieleszkiewicz</cp:lastModifiedBy>
  <cp:revision>24</cp:revision>
  <cp:lastPrinted>2019-04-19T07:00:00Z</cp:lastPrinted>
  <dcterms:created xsi:type="dcterms:W3CDTF">2019-03-12T07:54:00Z</dcterms:created>
  <dcterms:modified xsi:type="dcterms:W3CDTF">2020-01-31T12:53:00Z</dcterms:modified>
</cp:coreProperties>
</file>